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91" w:rsidRDefault="003E2F91" w:rsidP="003E2F91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</w:t>
      </w:r>
      <w:r w:rsidR="00D445E2">
        <w:rPr>
          <w:rFonts w:ascii="標楷體" w:eastAsia="標楷體" w:hint="eastAsia"/>
          <w:sz w:val="32"/>
        </w:rPr>
        <w:t xml:space="preserve"> 104</w:t>
      </w:r>
      <w:r>
        <w:rPr>
          <w:rFonts w:ascii="標楷體" w:eastAsia="標楷體" w:hint="eastAsia"/>
          <w:sz w:val="32"/>
        </w:rPr>
        <w:t xml:space="preserve"> </w:t>
      </w: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 w:hint="eastAsia"/>
          <w:sz w:val="32"/>
        </w:rPr>
        <w:t xml:space="preserve"> 1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879"/>
        <w:gridCol w:w="2261"/>
      </w:tblGrid>
      <w:tr w:rsidR="003E2F91" w:rsidTr="003E37B7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</w:rPr>
            </w:pPr>
            <w:r w:rsidRPr="008F3732">
              <w:rPr>
                <w:rFonts w:ascii="標楷體" w:eastAsia="標楷體" w:hAnsi="標楷體" w:hint="eastAsia"/>
              </w:rPr>
              <w:t>中餐</w:t>
            </w:r>
            <w:r>
              <w:rPr>
                <w:rFonts w:ascii="標楷體" w:eastAsia="標楷體" w:hAnsi="標楷體" w:hint="eastAsia"/>
              </w:rPr>
              <w:t>烹調</w:t>
            </w:r>
            <w:r w:rsidRPr="008F3732">
              <w:rPr>
                <w:rFonts w:ascii="標楷體" w:eastAsia="標楷體" w:hAnsi="標楷體" w:hint="eastAsia"/>
              </w:rPr>
              <w:t>實習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D445E2" w:rsidP="003E37B7">
            <w:pPr>
              <w:spacing w:line="200" w:lineRule="exact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餐管</w:t>
            </w:r>
            <w:proofErr w:type="gramEnd"/>
            <w:r w:rsidR="003E2F91">
              <w:rPr>
                <w:rFonts w:ascii="標楷體" w:eastAsia="標楷體" w:hint="eastAsia"/>
              </w:rPr>
              <w:t>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D445E2" w:rsidRDefault="003E2F91" w:rsidP="00D445E2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3E2F91" w:rsidRDefault="003E2F91" w:rsidP="00D445E2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r w:rsidR="00D445E2">
              <w:rPr>
                <w:rFonts w:ascii="標楷體" w:eastAsia="標楷體" w:hAnsi="標楷體" w:hint="eastAsia"/>
              </w:rPr>
              <w:t>自編教材</w:t>
            </w:r>
            <w:r w:rsidR="00D445E2">
              <w:rPr>
                <w:rFonts w:ascii="標楷體" w:eastAsia="標楷體"/>
              </w:rPr>
              <w:t xml:space="preserve"> </w:t>
            </w:r>
          </w:p>
        </w:tc>
      </w:tr>
      <w:tr w:rsidR="003E2F91" w:rsidTr="003E37B7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Pr="00F03EDC" w:rsidRDefault="003E2F91" w:rsidP="003E37B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王素秋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3E2F91" w:rsidTr="003E37B7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Pr="00715334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3E2F91" w:rsidRPr="00F03EDC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 w:rsidRPr="008F373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工廠安全衛生宣導</w:t>
            </w:r>
            <w:r w:rsidRPr="008F3732">
              <w:rPr>
                <w:rFonts w:ascii="標楷體" w:eastAsia="標楷體" w:hAnsi="標楷體" w:hint="eastAsia"/>
              </w:rPr>
              <w:t xml:space="preserve"> 2.中餐</w:t>
            </w:r>
            <w:r>
              <w:rPr>
                <w:rFonts w:ascii="標楷體" w:eastAsia="標楷體" w:hAnsi="標楷體" w:hint="eastAsia"/>
              </w:rPr>
              <w:t>丙級術科檢定要點分析3.術科分組實作4.術科檢定模擬測驗</w:t>
            </w:r>
          </w:p>
        </w:tc>
      </w:tr>
      <w:tr w:rsidR="003E2F91" w:rsidTr="003E37B7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2F91" w:rsidRPr="00775048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3E2F91" w:rsidRPr="00775048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3E2F91" w:rsidRPr="00327AA6" w:rsidRDefault="003E2F91" w:rsidP="003E37B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3E2F91" w:rsidTr="003E37B7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 w:hint="eastAsia"/>
                <w:spacing w:val="-18"/>
                <w:sz w:val="22"/>
              </w:rPr>
              <w:t>週</w:t>
            </w:r>
            <w:proofErr w:type="gramEnd"/>
            <w:r>
              <w:rPr>
                <w:rFonts w:ascii="標楷體" w:eastAsia="標楷體" w:hint="eastAsia"/>
                <w:spacing w:val="-18"/>
                <w:sz w:val="22"/>
              </w:rPr>
              <w:t>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Pr="00741EA3" w:rsidRDefault="003E2F91" w:rsidP="003E37B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3E2F91" w:rsidRDefault="003E2F91" w:rsidP="003E37B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0830-0905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95283D" w:rsidRDefault="003E37B7" w:rsidP="003E37B7">
            <w:pPr>
              <w:spacing w:line="240" w:lineRule="exac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大掃除/分組/職務分配/課程介紹/機具介紹/工廠安全宣導/器具配置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0906-0912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工廠安全衛生宣導、</w:t>
            </w:r>
            <w:r w:rsidRPr="008F3732">
              <w:rPr>
                <w:rFonts w:ascii="標楷體" w:eastAsia="標楷體" w:hAnsi="標楷體" w:hint="eastAsia"/>
              </w:rPr>
              <w:t>中餐</w:t>
            </w:r>
            <w:r>
              <w:rPr>
                <w:rFonts w:ascii="標楷體" w:eastAsia="標楷體" w:hAnsi="標楷體" w:hint="eastAsia"/>
              </w:rPr>
              <w:t>丙級術科檢定要點分析、刀功練習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0913-0919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1"/>
                <w:attr w:name="UnitName" w:val="a"/>
              </w:smartTagPr>
              <w:r w:rsidRPr="00E7265C">
                <w:rPr>
                  <w:rFonts w:ascii="標楷體" w:eastAsia="標楷體" w:hAnsi="標楷體" w:hint="eastAsia"/>
                  <w:b/>
                </w:rPr>
                <w:t>301A</w:t>
              </w:r>
            </w:smartTag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6C4BA0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0920-0926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(301</w:t>
            </w:r>
            <w:r>
              <w:rPr>
                <w:rFonts w:ascii="標楷體" w:eastAsia="標楷體" w:hAnsi="標楷體" w:hint="eastAsia"/>
                <w:b/>
              </w:rPr>
              <w:t>B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6C4BA0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0927-1003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1"/>
                <w:attr w:name="UnitName" w:val="C"/>
              </w:smartTagPr>
              <w:r w:rsidRPr="00E7265C">
                <w:rPr>
                  <w:rFonts w:ascii="標楷體" w:eastAsia="標楷體" w:hAnsi="標楷體" w:hint="eastAsia"/>
                  <w:b/>
                </w:rPr>
                <w:t>301</w:t>
              </w:r>
              <w:r>
                <w:rPr>
                  <w:rFonts w:ascii="標楷體" w:eastAsia="標楷體" w:hAnsi="標楷體" w:hint="eastAsia"/>
                  <w:b/>
                </w:rPr>
                <w:t>C</w:t>
              </w:r>
            </w:smartTag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6C4BA0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1004-1010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(301</w:t>
            </w:r>
            <w:r>
              <w:rPr>
                <w:rFonts w:ascii="標楷體" w:eastAsia="標楷體" w:hAnsi="標楷體" w:hint="eastAsia"/>
                <w:b/>
              </w:rPr>
              <w:t>D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6C4BA0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1011-1017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95283D" w:rsidRDefault="003E37B7" w:rsidP="003E37B7">
            <w:pPr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480724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~1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第一次期中考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1018-1024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95283D" w:rsidRDefault="003E37B7" w:rsidP="003E37B7">
            <w:pPr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(301</w:t>
            </w:r>
            <w:r>
              <w:rPr>
                <w:rFonts w:ascii="標楷體" w:eastAsia="標楷體" w:hAnsi="標楷體" w:hint="eastAsia"/>
                <w:b/>
              </w:rPr>
              <w:t>E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CA0977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1025-1031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ascii="標楷體" w:eastAsia="標楷體" w:hAnsi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</w:t>
            </w:r>
            <w:smartTag w:uri="urn:schemas-microsoft-com:office:smarttags" w:element="chmetcnv">
              <w:smartTagPr>
                <w:attr w:name="UnitName" w:val="a"/>
                <w:attr w:name="SourceValue" w:val="3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7265C">
                <w:rPr>
                  <w:rFonts w:ascii="標楷體" w:eastAsia="標楷體" w:hAnsi="標楷體" w:hint="eastAsia"/>
                  <w:b/>
                </w:rPr>
                <w:t>30</w:t>
              </w:r>
              <w:r>
                <w:rPr>
                  <w:rFonts w:ascii="標楷體" w:eastAsia="標楷體" w:hAnsi="標楷體" w:hint="eastAsia"/>
                  <w:b/>
                </w:rPr>
                <w:t>2A</w:t>
              </w:r>
            </w:smartTag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CA0977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1101-1107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ascii="標楷體" w:eastAsia="標楷體" w:hAnsi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</w:t>
            </w:r>
            <w:r>
              <w:rPr>
                <w:rFonts w:ascii="標楷體" w:eastAsia="標楷體" w:hAnsi="標楷體" w:hint="eastAsia"/>
                <w:b/>
              </w:rPr>
              <w:t>2B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CA0977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1108-1114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eastAsia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</w:t>
            </w:r>
            <w:smartTag w:uri="urn:schemas-microsoft-com:office:smarttags" w:element="chmetcnv">
              <w:smartTagPr>
                <w:attr w:name="UnitName" w:val="C"/>
                <w:attr w:name="SourceValue" w:val="3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7265C">
                <w:rPr>
                  <w:rFonts w:ascii="標楷體" w:eastAsia="標楷體" w:hAnsi="標楷體" w:hint="eastAsia"/>
                  <w:b/>
                </w:rPr>
                <w:t>30</w:t>
              </w:r>
              <w:r>
                <w:rPr>
                  <w:rFonts w:ascii="標楷體" w:eastAsia="標楷體" w:hAnsi="標楷體" w:hint="eastAsia"/>
                  <w:b/>
                </w:rPr>
                <w:t>2C</w:t>
              </w:r>
            </w:smartTag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CA0977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1115-1121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ascii="標楷體" w:eastAsia="標楷體" w:hAnsi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</w:t>
            </w:r>
            <w:r>
              <w:rPr>
                <w:rFonts w:ascii="標楷體" w:eastAsia="標楷體" w:hAnsi="標楷體" w:hint="eastAsia"/>
                <w:b/>
              </w:rPr>
              <w:t>2D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CA0977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1122-1128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eastAsia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</w:t>
            </w:r>
            <w:r>
              <w:rPr>
                <w:rFonts w:ascii="標楷體" w:eastAsia="標楷體" w:hAnsi="標楷體" w:hint="eastAsia"/>
                <w:b/>
              </w:rPr>
              <w:t>2E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CA0977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1129-1205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eastAsia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</w:t>
            </w:r>
            <w:smartTag w:uri="urn:schemas-microsoft-com:office:smarttags" w:element="chmetcnv">
              <w:smartTagPr>
                <w:attr w:name="UnitName" w:val="a"/>
                <w:attr w:name="SourceValue" w:val="30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7265C">
                <w:rPr>
                  <w:rFonts w:ascii="標楷體" w:eastAsia="標楷體" w:hAnsi="標楷體" w:hint="eastAsia"/>
                  <w:b/>
                </w:rPr>
                <w:t>30</w:t>
              </w:r>
              <w:r>
                <w:rPr>
                  <w:rFonts w:ascii="標楷體" w:eastAsia="標楷體" w:hAnsi="標楷體" w:hint="eastAsia"/>
                  <w:b/>
                </w:rPr>
                <w:t>3A</w:t>
              </w:r>
            </w:smartTag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CA0977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480724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12/1~2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次期中考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1206-1212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ascii="標楷體" w:eastAsia="標楷體" w:hAnsi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</w:t>
            </w:r>
            <w:r>
              <w:rPr>
                <w:rFonts w:ascii="標楷體" w:eastAsia="標楷體" w:hAnsi="標楷體" w:hint="eastAsia"/>
                <w:b/>
              </w:rPr>
              <w:t>3B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E00439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1213-1219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ascii="標楷體" w:eastAsia="標楷體" w:hAnsi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3"/>
                <w:attr w:name="UnitName" w:val="C"/>
              </w:smartTagPr>
              <w:r w:rsidRPr="00E7265C">
                <w:rPr>
                  <w:rFonts w:ascii="標楷體" w:eastAsia="標楷體" w:hAnsi="標楷體" w:hint="eastAsia"/>
                  <w:b/>
                </w:rPr>
                <w:t>30</w:t>
              </w:r>
              <w:r>
                <w:rPr>
                  <w:rFonts w:ascii="標楷體" w:eastAsia="標楷體" w:hAnsi="標楷體" w:hint="eastAsia"/>
                  <w:b/>
                </w:rPr>
                <w:t>3C</w:t>
              </w:r>
            </w:smartTag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E00439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1220-1226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eastAsia="標楷體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</w:t>
            </w:r>
            <w:r>
              <w:rPr>
                <w:rFonts w:ascii="標楷體" w:eastAsia="標楷體" w:hAnsi="標楷體" w:hint="eastAsia"/>
                <w:b/>
              </w:rPr>
              <w:t>3D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E00439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1227-0102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ascii="標楷體" w:eastAsia="標楷體" w:hAnsi="標楷體"/>
                <w:szCs w:val="12"/>
              </w:rPr>
            </w:pPr>
            <w:r w:rsidRPr="00E7265C">
              <w:rPr>
                <w:rFonts w:ascii="標楷體" w:eastAsia="標楷體" w:hAnsi="標楷體" w:hint="eastAsia"/>
                <w:b/>
              </w:rPr>
              <w:t>(30</w:t>
            </w:r>
            <w:r>
              <w:rPr>
                <w:rFonts w:ascii="標楷體" w:eastAsia="標楷體" w:hAnsi="標楷體" w:hint="eastAsia"/>
                <w:b/>
              </w:rPr>
              <w:t>3E</w:t>
            </w:r>
            <w:r w:rsidRPr="00E7265C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eastAsia="標楷體" w:hint="eastAsia"/>
              </w:rPr>
              <w:t>題組六道菜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>
            <w:r w:rsidRPr="00E00439">
              <w:rPr>
                <w:rFonts w:ascii="標楷體" w:eastAsia="標楷體" w:hint="eastAsia"/>
                <w:sz w:val="22"/>
              </w:rPr>
              <w:t>作業單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0103-0109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12"/>
              </w:rPr>
              <w:t>術科測驗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Default="003E37B7" w:rsidP="003E37B7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0110-0116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3732" w:rsidRDefault="003E37B7" w:rsidP="003E37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</w:rPr>
              <w:t>期末大掃除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0117-0123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Pr="0095283D" w:rsidRDefault="003E37B7" w:rsidP="003E37B7">
            <w:pPr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1/20休業式</w:t>
            </w:r>
          </w:p>
        </w:tc>
      </w:tr>
    </w:tbl>
    <w:p w:rsidR="00F80501" w:rsidRDefault="00F80501"/>
    <w:p w:rsidR="003E2F91" w:rsidRDefault="003E2F91" w:rsidP="003E2F91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</w:t>
      </w:r>
      <w:r w:rsidR="008F7AA6">
        <w:rPr>
          <w:rFonts w:ascii="標楷體" w:eastAsia="標楷體" w:hint="eastAsia"/>
          <w:sz w:val="32"/>
        </w:rPr>
        <w:t xml:space="preserve"> 104</w:t>
      </w:r>
      <w:r>
        <w:rPr>
          <w:rFonts w:ascii="標楷體" w:eastAsia="標楷體" w:hint="eastAsia"/>
          <w:sz w:val="32"/>
        </w:rPr>
        <w:t xml:space="preserve"> 學年度第 1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1013"/>
        <w:gridCol w:w="2127"/>
      </w:tblGrid>
      <w:tr w:rsidR="003E2F91" w:rsidTr="003E37B7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餐飲服務技術</w:t>
            </w:r>
            <w:r>
              <w:rPr>
                <w:rFonts w:ascii="標楷體" w:eastAsia="標楷體"/>
              </w:rPr>
              <w:fldChar w:fldCharType="begin"/>
            </w:r>
            <w:r>
              <w:rPr>
                <w:rFonts w:ascii="標楷體" w:eastAsia="標楷體"/>
              </w:rPr>
              <w:instrText xml:space="preserve"> </w:instrText>
            </w:r>
            <w:r>
              <w:rPr>
                <w:rFonts w:ascii="標楷體" w:eastAsia="標楷體" w:hint="eastAsia"/>
              </w:rPr>
              <w:instrText>= 1 \* ROMAN</w:instrText>
            </w:r>
            <w:r>
              <w:rPr>
                <w:rFonts w:ascii="標楷體" w:eastAsia="標楷體"/>
              </w:rPr>
              <w:instrText xml:space="preserve"> </w:instrText>
            </w:r>
            <w:r>
              <w:rPr>
                <w:rFonts w:ascii="標楷體" w:eastAsia="標楷體"/>
              </w:rPr>
              <w:fldChar w:fldCharType="separate"/>
            </w:r>
            <w:r>
              <w:rPr>
                <w:rFonts w:ascii="標楷體" w:eastAsia="標楷體"/>
                <w:noProof/>
              </w:rPr>
              <w:t>I</w:t>
            </w:r>
            <w:r>
              <w:rPr>
                <w:rFonts w:ascii="標楷體" w:eastAsia="標楷體"/>
              </w:rPr>
              <w:fldChar w:fldCharType="end"/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餐技二甲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：餐旅服務</w:t>
            </w:r>
          </w:p>
          <w:p w:rsidR="003E2F91" w:rsidRPr="00327AA6" w:rsidRDefault="003E2F91" w:rsidP="003E37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：龍騰文化</w:t>
            </w:r>
          </w:p>
          <w:p w:rsidR="003E2F91" w:rsidRDefault="003E2F91" w:rsidP="003E37B7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：王淑媛/夏文媛</w:t>
            </w:r>
          </w:p>
        </w:tc>
      </w:tr>
      <w:tr w:rsidR="003E2F91" w:rsidTr="003E37B7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Pr="00F03EDC" w:rsidRDefault="003E2F91" w:rsidP="003E37B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王素秋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3E2F91" w:rsidTr="003E37B7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Pr="00715334" w:rsidRDefault="003E2F91" w:rsidP="003E37B7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3E2F91" w:rsidRPr="00F03EDC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2F91" w:rsidRDefault="003E2F91" w:rsidP="003E37B7">
            <w:pPr>
              <w:snapToGrid w:val="0"/>
              <w:spacing w:line="320" w:lineRule="atLeas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一、餐廳服務緒論二、餐廳設備及器具三、菜單飲料單的認識四、餐飲禮儀五、營業前的準備工作六、基本服務技巧七、餐桌布置及擺設</w:t>
            </w:r>
          </w:p>
        </w:tc>
      </w:tr>
      <w:tr w:rsidR="003E2F91" w:rsidTr="003E37B7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2F91" w:rsidRPr="00775048" w:rsidRDefault="003E2F91" w:rsidP="003E37B7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3E2F91" w:rsidRPr="00775048" w:rsidRDefault="003E2F91" w:rsidP="003E37B7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3E2F91" w:rsidRPr="00327AA6" w:rsidRDefault="003E2F91" w:rsidP="003E37B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3E2F91" w:rsidTr="003E37B7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Pr="00741EA3" w:rsidRDefault="003E2F91" w:rsidP="003E37B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3E2F91" w:rsidRDefault="003E2F91" w:rsidP="003E37B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0830-0905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EC709A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EC709A">
              <w:rPr>
                <w:rFonts w:ascii="標楷體" w:eastAsia="標楷體" w:hint="eastAsia"/>
                <w:sz w:val="22"/>
              </w:rPr>
              <w:t>9/1大掃除/職務分配/課程介紹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081D08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0906-0912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一/1~2餐飲商品介紹、基本服務禮儀及儀態訓練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081D08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16A9D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3E37B7" w:rsidTr="00480724">
        <w:trPr>
          <w:cantSplit/>
          <w:trHeight w:hRule="exact" w:val="638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0913-0919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一/2~3基本服務禮儀及儀態訓練、餐飲從業人員的工作職責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081D08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職業道德衛生與安全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16A9D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0920-0926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二/1~2餐廳設備的介紹、餐廳器具的介紹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316A9D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0927-1003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二/3~4餐廳器具材質、特性及保養、布巾的介紹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316A9D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1004-1010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三/1~2認識各式菜單、菜單功能及結構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服務台佈置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480724">
        <w:trPr>
          <w:cantSplit/>
          <w:trHeight w:hRule="exact" w:val="784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1011-1017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EC709A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三/3~5認識飲料單及酒單、飲料單及酒單之功能及介紹、飲食與飲料的搭配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8F7AA6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10/1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~1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第一次期中考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1018-1024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四/1~2席次的安排、用餐禮儀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1025-1031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五/1~2餐廳之清潔及整理、餐具之清潔及整理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1101-1107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五/3~4工作臺之清潔及整理、布巾類之整理及準備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1108-1114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六/1折疊餐巾/2架設即拆除餐桌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1115-1121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六/3鋪設及更換檯布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E6451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0"/>
              </w:rPr>
            </w:pPr>
            <w:r w:rsidRPr="00E64517">
              <w:rPr>
                <w:rFonts w:ascii="標楷體" w:eastAsia="標楷體" w:hint="eastAsia"/>
                <w:sz w:val="20"/>
              </w:rPr>
              <w:t>西式餐桌擺設與服務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1122-1128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EC709A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EC709A">
              <w:rPr>
                <w:rFonts w:ascii="標楷體" w:eastAsia="標楷體" w:hint="eastAsia"/>
                <w:sz w:val="22"/>
              </w:rPr>
              <w:t>六/4操持各式托盤、餐盤、服務叉匙、服務架及服務車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1129-1205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六/5餐廳服務需知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8F7AA6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12/1~2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次期中考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1206-1212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七/1中餐的餐桌布置及擺設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E6451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0"/>
              </w:rPr>
            </w:pPr>
            <w:r w:rsidRPr="00E64517">
              <w:rPr>
                <w:rFonts w:ascii="標楷體" w:eastAsia="標楷體" w:hint="eastAsia"/>
                <w:sz w:val="20"/>
              </w:rPr>
              <w:t>中式餐桌擺設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1213-1219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七/1中餐的餐桌布置及擺設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1220-1226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七/1~2中餐的餐桌布置及擺設、西餐的餐桌布置及擺設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1227-0102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七/2西餐的餐桌布置及擺設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0103-0109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七/2西餐的餐桌布置及擺設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0110-0116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9B254A">
              <w:rPr>
                <w:rFonts w:ascii="標楷體" w:eastAsia="標楷體" w:hint="eastAsia"/>
                <w:sz w:val="22"/>
                <w:szCs w:val="22"/>
              </w:rPr>
              <w:t>術科測驗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0117-0123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37B7" w:rsidRPr="009B254A" w:rsidRDefault="003E37B7" w:rsidP="003E37B7">
            <w:pPr>
              <w:spacing w:line="24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1/20休業式</w:t>
            </w:r>
          </w:p>
        </w:tc>
      </w:tr>
    </w:tbl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</w:t>
      </w:r>
      <w:r w:rsidR="008F7AA6">
        <w:rPr>
          <w:rFonts w:ascii="標楷體" w:eastAsia="標楷體" w:hint="eastAsia"/>
          <w:sz w:val="32"/>
        </w:rPr>
        <w:t xml:space="preserve"> 104</w:t>
      </w:r>
      <w:r>
        <w:rPr>
          <w:rFonts w:ascii="標楷體" w:eastAsia="標楷體" w:hint="eastAsia"/>
          <w:sz w:val="32"/>
        </w:rPr>
        <w:t xml:space="preserve"> 學年度第 1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3E2F91" w:rsidTr="003E37B7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ind w:left="85" w:right="85"/>
              <w:jc w:val="distribute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int="eastAsia"/>
                <w:kern w:val="2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int="eastAsia"/>
                <w:kern w:val="2"/>
              </w:rPr>
              <w:t>房務技術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jc w:val="center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int="eastAsia"/>
                <w:kern w:val="2"/>
              </w:rPr>
              <w:t>餐技二甲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360" w:lineRule="auto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pacing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  名：</w:t>
            </w:r>
            <w:r w:rsidR="00EC709A">
              <w:rPr>
                <w:rFonts w:ascii="標楷體" w:eastAsia="標楷體" w:hAnsi="標楷體"/>
                <w:kern w:val="2"/>
              </w:rPr>
              <w:t xml:space="preserve"> </w:t>
            </w:r>
          </w:p>
          <w:p w:rsidR="003E2F91" w:rsidRDefault="003E2F91" w:rsidP="003E37B7">
            <w:pPr>
              <w:spacing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出版社：</w:t>
            </w:r>
            <w:r w:rsidR="00EC709A">
              <w:rPr>
                <w:rFonts w:ascii="標楷體" w:eastAsia="標楷體" w:hAnsi="標楷體" w:hint="eastAsia"/>
                <w:kern w:val="2"/>
              </w:rPr>
              <w:t xml:space="preserve"> </w:t>
            </w:r>
          </w:p>
          <w:p w:rsidR="003E2F91" w:rsidRDefault="003E2F91" w:rsidP="00EC709A">
            <w:pPr>
              <w:spacing w:line="240" w:lineRule="auto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編作者：</w:t>
            </w:r>
            <w:r w:rsidR="00EC709A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3E2F91" w:rsidTr="003E37B7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240" w:lineRule="atLeast"/>
              <w:jc w:val="center"/>
              <w:rPr>
                <w:rFonts w:ascii="標楷體" w:eastAsia="標楷體"/>
                <w:kern w:val="2"/>
                <w:sz w:val="28"/>
                <w:szCs w:val="28"/>
              </w:rPr>
            </w:pPr>
            <w:r>
              <w:rPr>
                <w:rFonts w:ascii="標楷體" w:eastAsia="標楷體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6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EC709A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王素秋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</w:rPr>
            </w:pPr>
          </w:p>
        </w:tc>
      </w:tr>
      <w:tr w:rsidR="003E2F91" w:rsidTr="003E37B7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kern w:val="2"/>
                <w:szCs w:val="24"/>
              </w:rPr>
            </w:pPr>
            <w:r>
              <w:rPr>
                <w:rFonts w:ascii="標楷體" w:eastAsia="標楷體" w:hint="eastAsia"/>
                <w:kern w:val="2"/>
                <w:szCs w:val="24"/>
              </w:rPr>
              <w:t>■必修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一、旅館客房概念/二、房務人員需知</w:t>
            </w:r>
          </w:p>
          <w:p w:rsidR="003E2F91" w:rsidRDefault="003E2F91" w:rsidP="003E37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三、房務作業流程/四、房務人員應對進退禮儀</w:t>
            </w:r>
          </w:p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</w:rPr>
              <w:t>五、房務作業檢核/六、房務作業基本技能</w:t>
            </w:r>
          </w:p>
        </w:tc>
      </w:tr>
      <w:tr w:rsidR="003E2F91" w:rsidTr="003E37B7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kern w:val="2"/>
                <w:szCs w:val="24"/>
              </w:rPr>
            </w:pPr>
            <w:r>
              <w:rPr>
                <w:rFonts w:ascii="標楷體" w:eastAsia="標楷體" w:hint="eastAsia"/>
                <w:kern w:val="2"/>
                <w:szCs w:val="24"/>
              </w:rPr>
              <w:t>□一般科目 □專業科目</w:t>
            </w:r>
          </w:p>
          <w:p w:rsidR="003E2F91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kern w:val="2"/>
                <w:szCs w:val="24"/>
              </w:rPr>
            </w:pPr>
            <w:r>
              <w:rPr>
                <w:rFonts w:ascii="標楷體" w:eastAsia="標楷體" w:hint="eastAsia"/>
                <w:kern w:val="2"/>
                <w:szCs w:val="24"/>
              </w:rPr>
              <w:t>■實習科目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  <w:sz w:val="22"/>
              </w:rPr>
            </w:pPr>
          </w:p>
        </w:tc>
      </w:tr>
      <w:tr w:rsidR="003E2F91" w:rsidTr="003E37B7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spacing w:val="-18"/>
                <w:kern w:val="2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備註</w:t>
            </w:r>
          </w:p>
          <w:p w:rsidR="003E2F91" w:rsidRDefault="003E2F91" w:rsidP="003E37B7">
            <w:pPr>
              <w:snapToGrid w:val="0"/>
              <w:spacing w:line="24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kern w:val="2"/>
              </w:rPr>
              <w:t>(使用教具、媒體)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0830-0905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7B7" w:rsidRDefault="003E37B7" w:rsidP="003E37B7">
            <w:pPr>
              <w:spacing w:line="240" w:lineRule="exact"/>
              <w:jc w:val="both"/>
              <w:rPr>
                <w:rFonts w:ascii="標楷體" w:eastAsia="標楷體"/>
                <w:kern w:val="2"/>
                <w:sz w:val="18"/>
                <w:szCs w:val="18"/>
              </w:rPr>
            </w:pPr>
            <w:r w:rsidRPr="007763EF">
              <w:rPr>
                <w:rFonts w:ascii="標楷體" w:eastAsia="標楷體" w:hint="eastAsia"/>
                <w:sz w:val="22"/>
                <w:szCs w:val="22"/>
              </w:rPr>
              <w:t>9/</w:t>
            </w:r>
            <w:r>
              <w:rPr>
                <w:rFonts w:ascii="標楷體" w:eastAsia="標楷體" w:hint="eastAsia"/>
                <w:sz w:val="22"/>
                <w:szCs w:val="22"/>
              </w:rPr>
              <w:t>1</w:t>
            </w:r>
            <w:r w:rsidRPr="007763EF">
              <w:rPr>
                <w:rFonts w:ascii="標楷體" w:eastAsia="標楷體" w:hint="eastAsia"/>
                <w:sz w:val="22"/>
                <w:szCs w:val="22"/>
              </w:rPr>
              <w:t>大掃除/</w:t>
            </w:r>
            <w:r>
              <w:rPr>
                <w:rFonts w:ascii="標楷體" w:eastAsia="標楷體" w:hint="eastAsia"/>
                <w:sz w:val="22"/>
                <w:szCs w:val="22"/>
              </w:rPr>
              <w:t>職務分配/</w:t>
            </w:r>
            <w:r w:rsidRPr="007763EF">
              <w:rPr>
                <w:rFonts w:ascii="標楷體" w:eastAsia="標楷體" w:hint="eastAsia"/>
                <w:sz w:val="22"/>
                <w:szCs w:val="22"/>
              </w:rPr>
              <w:t>課程介紹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0906-0912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旅館商品介紹/</w:t>
            </w:r>
            <w:r>
              <w:rPr>
                <w:rFonts w:ascii="標楷體" w:eastAsia="標楷體" w:hint="eastAsia"/>
                <w:sz w:val="22"/>
              </w:rPr>
              <w:t>客房分類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0913-0919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房務工作人員的工作職責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081D08" w:rsidRDefault="003E37B7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職業道德衛生與安全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0920-0926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客房設備的介紹/客房器具的介紹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0927-1003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清潔器具之材質及特性/客房布巾、備品的介紹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665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1004-1010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房務員執勤前的準備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7B7" w:rsidRDefault="003E37B7" w:rsidP="003E37B7">
            <w:pPr>
              <w:snapToGrid w:val="0"/>
              <w:spacing w:line="320" w:lineRule="atLeast"/>
              <w:jc w:val="both"/>
              <w:rPr>
                <w:rFonts w:ascii="標楷體" w:eastAsia="標楷體"/>
                <w:kern w:val="2"/>
                <w:sz w:val="16"/>
                <w:szCs w:val="16"/>
              </w:rPr>
            </w:pPr>
            <w:r w:rsidRPr="00E64517">
              <w:rPr>
                <w:rFonts w:ascii="標楷體" w:eastAsia="標楷體" w:hint="eastAsia"/>
                <w:kern w:val="2"/>
                <w:sz w:val="16"/>
                <w:szCs w:val="16"/>
              </w:rPr>
              <w:t>房務工作區準備</w:t>
            </w:r>
          </w:p>
          <w:p w:rsidR="003E37B7" w:rsidRPr="00E64517" w:rsidRDefault="003E37B7" w:rsidP="003E37B7">
            <w:pPr>
              <w:snapToGrid w:val="0"/>
              <w:spacing w:line="320" w:lineRule="atLeast"/>
              <w:jc w:val="both"/>
              <w:rPr>
                <w:rFonts w:ascii="標楷體" w:eastAsia="標楷體"/>
                <w:kern w:val="2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1011-1017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做床基本技能-鋪設衛生清潔墊步驟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8F7AA6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10/15~16第一次期中考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1018-1024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837EE1" w:rsidRDefault="003E37B7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做床基本技能-鋪設床底單步驟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1025-1031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做床基本技能-鋪設毛毯步驟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1101-1107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837EE1" w:rsidRDefault="003E37B7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做床基本技能-套羽絨被套方法(一)步驟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1108-1114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做床基本技能-套羽絨被套方法(二)步驟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1115-1121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837EE1" w:rsidRDefault="003E37B7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做床基本技能-裝設枕套步驟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床舖整理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1122-1128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做床基本技能-鋪設床罩步驟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1129-1205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837EE1" w:rsidRDefault="003E37B7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做床基本技能-摺疊床罩步驟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8F7AA6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12/1~2第二次期中考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1206-1212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做床基本技能-架設加床步驟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1213-1219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客房的檢視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備品復歸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1220-1226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客房之清潔作業程序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1227-0102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客房設備器具之清潔作業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0103-0109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18"/>
                <w:szCs w:val="18"/>
              </w:rPr>
            </w:pPr>
            <w:r>
              <w:rPr>
                <w:rFonts w:ascii="標楷體" w:eastAsia="標楷體" w:hint="eastAsia"/>
                <w:kern w:val="2"/>
                <w:sz w:val="18"/>
                <w:szCs w:val="18"/>
              </w:rPr>
              <w:t>客房備品之補充作業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0110-0116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9B254A">
              <w:rPr>
                <w:rFonts w:ascii="標楷體" w:eastAsia="標楷體" w:hint="eastAsia"/>
                <w:sz w:val="22"/>
                <w:szCs w:val="22"/>
              </w:rPr>
              <w:t>術科測驗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0117-0123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37B7" w:rsidRPr="009B254A" w:rsidRDefault="003E37B7" w:rsidP="003E37B7">
            <w:pPr>
              <w:spacing w:line="24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7B7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2"/>
                <w:sz w:val="16"/>
                <w:szCs w:val="16"/>
              </w:rPr>
              <w:t>1/20休業式</w:t>
            </w:r>
          </w:p>
        </w:tc>
      </w:tr>
    </w:tbl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D445E2" w:rsidRDefault="00D445E2" w:rsidP="00D445E2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</w:t>
      </w:r>
      <w:r w:rsidR="00EC709A">
        <w:rPr>
          <w:rFonts w:ascii="標楷體" w:eastAsia="標楷體" w:hint="eastAsia"/>
          <w:sz w:val="32"/>
        </w:rPr>
        <w:t xml:space="preserve"> 104</w:t>
      </w:r>
      <w:r>
        <w:rPr>
          <w:rFonts w:ascii="標楷體" w:eastAsia="標楷體" w:hint="eastAsia"/>
          <w:sz w:val="32"/>
        </w:rPr>
        <w:t xml:space="preserve"> 學年度第 1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1013"/>
        <w:gridCol w:w="2127"/>
      </w:tblGrid>
      <w:tr w:rsidR="00D445E2" w:rsidTr="003E37B7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445E2" w:rsidRDefault="00D445E2" w:rsidP="003E37B7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專題製作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E2" w:rsidRDefault="00D445E2" w:rsidP="003E37B7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E2" w:rsidRDefault="00EC709A" w:rsidP="003E37B7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餐管三甲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Default="00D445E2" w:rsidP="003E37B7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  <w:r w:rsidR="00EC709A">
              <w:rPr>
                <w:rFonts w:ascii="標楷體" w:eastAsia="標楷體" w:hAnsi="標楷體" w:hint="eastAsia"/>
              </w:rPr>
              <w:t>龍騰文化</w:t>
            </w:r>
          </w:p>
          <w:p w:rsidR="00D445E2" w:rsidRDefault="00D445E2" w:rsidP="003E37B7">
            <w:pPr>
              <w:spacing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專題製作－餐旅、觀光科</w:t>
            </w:r>
          </w:p>
          <w:p w:rsidR="00D445E2" w:rsidRDefault="00D445E2" w:rsidP="003E37B7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r w:rsidR="00EC709A">
              <w:rPr>
                <w:rFonts w:ascii="標楷體" w:eastAsia="標楷體" w:hAnsi="標楷體" w:hint="eastAsia"/>
              </w:rPr>
              <w:t>陳紫玲</w:t>
            </w:r>
          </w:p>
        </w:tc>
      </w:tr>
      <w:tr w:rsidR="00D445E2" w:rsidTr="003E37B7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5E2" w:rsidRPr="00F03EDC" w:rsidRDefault="00D445E2" w:rsidP="003E37B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5E2" w:rsidRDefault="00D445E2" w:rsidP="003E37B7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王素秋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D445E2" w:rsidTr="003E37B7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5E2" w:rsidRPr="00715334" w:rsidRDefault="00EC709A" w:rsidP="003E37B7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="00D445E2" w:rsidRPr="00775048">
              <w:rPr>
                <w:rFonts w:ascii="標楷體" w:eastAsia="標楷體" w:hint="eastAsia"/>
                <w:szCs w:val="24"/>
              </w:rPr>
              <w:t xml:space="preserve">必修     </w:t>
            </w:r>
            <w:r>
              <w:rPr>
                <w:rFonts w:ascii="標楷體" w:eastAsia="標楷體" w:hint="eastAsia"/>
                <w:szCs w:val="24"/>
              </w:rPr>
              <w:t>□</w:t>
            </w:r>
            <w:r w:rsidR="00D445E2"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445E2" w:rsidRPr="00F03EDC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1.認識專題製作。</w:t>
            </w:r>
          </w:p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2.靈感發想的去蕪存菁。</w:t>
            </w:r>
          </w:p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3.專題撰寫技巧。</w:t>
            </w:r>
          </w:p>
          <w:p w:rsidR="00D445E2" w:rsidRPr="009B68FB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4.專題製作參考資料。</w:t>
            </w:r>
          </w:p>
        </w:tc>
      </w:tr>
      <w:tr w:rsidR="00D445E2" w:rsidTr="003E37B7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445E2" w:rsidRPr="00775048" w:rsidRDefault="00D445E2" w:rsidP="003E37B7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D445E2" w:rsidRPr="00775048" w:rsidRDefault="00D445E2" w:rsidP="003E37B7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445E2" w:rsidRPr="00327AA6" w:rsidRDefault="00D445E2" w:rsidP="003E37B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D445E2" w:rsidTr="003E37B7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Pr="00741EA3" w:rsidRDefault="00D445E2" w:rsidP="003E37B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D445E2" w:rsidRDefault="00D445E2" w:rsidP="003E37B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0830-0905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CF3E4B" w:rsidRDefault="003E37B7" w:rsidP="003E37B7">
            <w:pPr>
              <w:spacing w:line="24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課程介紹/職務分配/資源簡介/分組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分組名單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0906-0912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0A4299" w:rsidRDefault="003E37B7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中學生網站介紹/網讀範例介紹/小論文範例介紹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0913-0919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第一章:創意思考與問題解決</w:t>
            </w:r>
          </w:p>
          <w:p w:rsidR="003E37B7" w:rsidRPr="000A4299" w:rsidRDefault="003E37B7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主題訂定/各組擬訂題目/題目研討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魚骨圖分析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0920-0926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第二章:專題製作課程發展</w:t>
            </w:r>
          </w:p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確定題目/專題構想與設計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0927-1003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第二章:專題製作課程實施流程與注意事項</w:t>
            </w:r>
          </w:p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擬定工作進度及分工/設計研究步驟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題目草擬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1004-1010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第二章:相關資料的蒐集</w:t>
            </w:r>
          </w:p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資料蒐集方式介紹/格式要求/報告內容製作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1011-1017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第二章:相關資料的蒐集</w:t>
            </w:r>
          </w:p>
          <w:p w:rsidR="003E37B7" w:rsidRDefault="003E37B7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報告內容製作    </w:t>
            </w:r>
            <w:r w:rsidRPr="008F7AA6">
              <w:rPr>
                <w:rFonts w:ascii="標楷體" w:eastAsia="標楷體" w:hint="eastAsia"/>
                <w:sz w:val="22"/>
              </w:rPr>
              <w:t>＊第1次期中考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EC709A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10/1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~1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第一次期中考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1018-1024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第三章:專題製作實施流程與範例</w:t>
            </w:r>
          </w:p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題目設定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1025-1031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第三章:準備階段；專題構想及方向、計畫書之攥寫</w:t>
            </w: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1101-1107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第三章:實施階段:資料蒐集及相關文獻</w:t>
            </w:r>
          </w:p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分組報告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1108-1114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2E0511">
              <w:rPr>
                <w:rFonts w:ascii="標楷體" w:eastAsia="標楷體" w:hint="eastAsia"/>
                <w:sz w:val="22"/>
              </w:rPr>
              <w:t>第</w:t>
            </w:r>
            <w:r>
              <w:rPr>
                <w:rFonts w:ascii="標楷體" w:eastAsia="標楷體" w:hint="eastAsia"/>
                <w:sz w:val="22"/>
              </w:rPr>
              <w:t>四</w:t>
            </w:r>
            <w:r w:rsidRPr="002E0511">
              <w:rPr>
                <w:rFonts w:ascii="標楷體" w:eastAsia="標楷體" w:hint="eastAsia"/>
                <w:sz w:val="22"/>
              </w:rPr>
              <w:t>章:</w:t>
            </w:r>
            <w:r>
              <w:rPr>
                <w:rFonts w:ascii="標楷體" w:eastAsia="標楷體" w:hint="eastAsia"/>
                <w:sz w:val="22"/>
              </w:rPr>
              <w:t>觀光餐飲科專題製作題目參考範例</w:t>
            </w:r>
          </w:p>
          <w:p w:rsidR="003E37B7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小論文攥寫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1115-1121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第五章:專題製作報告書格式規範、小論文格式規範</w:t>
            </w: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1122-1128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第三章:進度控制及追蹤</w:t>
            </w: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1129-1205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第三章:進度控制及追蹤</w:t>
            </w: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EC709A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12/1~2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次期中考</w:t>
            </w:r>
          </w:p>
        </w:tc>
      </w:tr>
      <w:tr w:rsidR="003E37B7" w:rsidTr="003E37B7">
        <w:trPr>
          <w:cantSplit/>
          <w:trHeight w:hRule="exact" w:val="628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1206-1212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第三章:問題討論及解決</w:t>
            </w: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報告撰寫/文獻重整與分析/進度掌控與檢核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1213-1219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第三章:評量階段</w:t>
            </w: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報告撰寫/文獻重整與分析/進度掌控與檢核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1220-1226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第三章:呈現階段</w:t>
            </w:r>
          </w:p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報告撰寫/文獻重整與分析/進度掌控與檢核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小論文報告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1227-0102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第六章:推薦甄選備審資料的呈現與面試準備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0103-0109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成果發表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0110-0116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成果發表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0117-0123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Pr="008F7AA6" w:rsidRDefault="003E37B7" w:rsidP="008F7AA6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8F7AA6">
              <w:rPr>
                <w:rFonts w:ascii="標楷體" w:eastAsia="標楷體" w:hint="eastAsia"/>
                <w:sz w:val="22"/>
              </w:rPr>
              <w:t>休業式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7B7" w:rsidRPr="003F05DC" w:rsidRDefault="003E37B7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1/20休業式</w:t>
            </w:r>
          </w:p>
        </w:tc>
      </w:tr>
    </w:tbl>
    <w:p w:rsidR="00D445E2" w:rsidRDefault="00D445E2" w:rsidP="00D445E2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</w:t>
      </w:r>
      <w:r w:rsidR="00F6098F">
        <w:rPr>
          <w:rFonts w:ascii="標楷體" w:eastAsia="標楷體" w:hint="eastAsia"/>
          <w:sz w:val="32"/>
        </w:rPr>
        <w:t xml:space="preserve"> 104</w:t>
      </w:r>
      <w:r>
        <w:rPr>
          <w:rFonts w:ascii="標楷體" w:eastAsia="標楷體" w:hint="eastAsia"/>
          <w:sz w:val="32"/>
        </w:rPr>
        <w:t xml:space="preserve"> 學年度第 1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1013"/>
        <w:gridCol w:w="2127"/>
      </w:tblGrid>
      <w:tr w:rsidR="00D445E2" w:rsidTr="003E37B7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445E2" w:rsidRDefault="00D445E2" w:rsidP="003E37B7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專題製作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E2" w:rsidRDefault="00D445E2" w:rsidP="003E37B7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E2" w:rsidRDefault="00F6098F" w:rsidP="003E37B7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餐技三甲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Default="00D445E2" w:rsidP="003E37B7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D445E2" w:rsidRDefault="00D445E2" w:rsidP="003E37B7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r w:rsidR="00F6098F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D445E2" w:rsidTr="003E37B7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5E2" w:rsidRPr="00F03EDC" w:rsidRDefault="00F6098F" w:rsidP="003E37B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5E2" w:rsidRDefault="00D445E2" w:rsidP="003E37B7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王素秋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D445E2" w:rsidTr="003E37B7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5E2" w:rsidRPr="00715334" w:rsidRDefault="00916F95" w:rsidP="00916F95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D445E2" w:rsidRPr="00775048">
              <w:rPr>
                <w:rFonts w:ascii="標楷體" w:eastAsia="標楷體" w:hint="eastAsia"/>
                <w:szCs w:val="24"/>
              </w:rPr>
              <w:t xml:space="preserve">必修   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bookmarkStart w:id="0" w:name="_GoBack"/>
            <w:bookmarkEnd w:id="0"/>
            <w:r w:rsidR="00D445E2"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445E2" w:rsidRPr="00F03EDC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1.認識專題製作。</w:t>
            </w:r>
          </w:p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2.靈感發想的去蕪存菁。</w:t>
            </w:r>
          </w:p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3.專題撰寫技巧。</w:t>
            </w:r>
          </w:p>
          <w:p w:rsidR="00D445E2" w:rsidRPr="009B68FB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4.專題製作參考資料。</w:t>
            </w:r>
          </w:p>
        </w:tc>
      </w:tr>
      <w:tr w:rsidR="00D445E2" w:rsidTr="003E37B7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445E2" w:rsidRPr="00775048" w:rsidRDefault="00D445E2" w:rsidP="003E37B7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D445E2" w:rsidRPr="00775048" w:rsidRDefault="00D445E2" w:rsidP="003E37B7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445E2" w:rsidRPr="00327AA6" w:rsidRDefault="00D445E2" w:rsidP="003E37B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D445E2" w:rsidTr="003E37B7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Pr="00741EA3" w:rsidRDefault="00D445E2" w:rsidP="003E37B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D445E2" w:rsidRDefault="00D445E2" w:rsidP="003E37B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D445E2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Pr="00327AA6" w:rsidRDefault="00D445E2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Pr="0056781B" w:rsidRDefault="00D445E2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083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-090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5E2" w:rsidRPr="00F6098F" w:rsidRDefault="00D445E2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課程介紹/職務分配/資源簡介/分組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分組名單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Pr="003F05DC" w:rsidRDefault="00D445E2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445E2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Pr="00327AA6" w:rsidRDefault="00D445E2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Pr="0056781B" w:rsidRDefault="00D445E2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-091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Pr="000A4299" w:rsidRDefault="00D445E2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中學生網站介紹/網讀範例介紹/小論文範例介紹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Pr="003F05DC" w:rsidRDefault="00D445E2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445E2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Pr="00327AA6" w:rsidRDefault="00D445E2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Pr="0056781B" w:rsidRDefault="00D445E2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-09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第一章:創意思考與問題解決</w:t>
            </w:r>
          </w:p>
          <w:p w:rsidR="00D445E2" w:rsidRPr="000A4299" w:rsidRDefault="00D445E2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主題訂定/各組擬訂題目/題目研討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魚骨圖分析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Pr="003F05DC" w:rsidRDefault="00D445E2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445E2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Pr="00327AA6" w:rsidRDefault="00D445E2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0920</w:t>
            </w:r>
            <w:r w:rsidR="00D445E2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-092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第二章:專題製作課程發展</w:t>
            </w:r>
          </w:p>
          <w:p w:rsidR="00D445E2" w:rsidRDefault="00D445E2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確定題目/專題構想與設計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Pr="003F05DC" w:rsidRDefault="00D445E2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445E2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Pr="00327AA6" w:rsidRDefault="00D445E2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Pr="0056781B" w:rsidRDefault="00D445E2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-100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第二章:專題製作課程實施流程與注意事項</w:t>
            </w:r>
          </w:p>
          <w:p w:rsidR="00D445E2" w:rsidRDefault="00D445E2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擬定工作進度及分工/設計研究步驟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題目草擬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Pr="003F05DC" w:rsidRDefault="00D445E2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445E2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2" w:rsidRPr="00327AA6" w:rsidRDefault="00D445E2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Pr="0056781B" w:rsidRDefault="00D445E2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-101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第二章:相關資料的蒐集</w:t>
            </w:r>
          </w:p>
          <w:p w:rsidR="00D445E2" w:rsidRDefault="00D445E2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資料蒐集方式介紹/格式要求/報告內容製作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E2" w:rsidRDefault="00D445E2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45E2" w:rsidRPr="003F05DC" w:rsidRDefault="00D445E2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-101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第三章:專題製作實施流程與範例</w:t>
            </w:r>
          </w:p>
          <w:p w:rsid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F6098F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10/1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~1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第一次期中考</w:t>
            </w: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-102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第三章:準備階段；專題構想及方向、計畫書之攥寫</w:t>
            </w:r>
          </w:p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</w:p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題目設定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5-1031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第三章:實施階段:資料蒐集及相關文獻</w:t>
            </w:r>
          </w:p>
          <w:p w:rsid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-110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2E0511">
              <w:rPr>
                <w:rFonts w:ascii="標楷體" w:eastAsia="標楷體" w:hint="eastAsia"/>
                <w:sz w:val="22"/>
              </w:rPr>
              <w:t>第</w:t>
            </w:r>
            <w:r>
              <w:rPr>
                <w:rFonts w:ascii="標楷體" w:eastAsia="標楷體" w:hint="eastAsia"/>
                <w:sz w:val="22"/>
              </w:rPr>
              <w:t>四</w:t>
            </w:r>
            <w:r w:rsidRPr="002E0511">
              <w:rPr>
                <w:rFonts w:ascii="標楷體" w:eastAsia="標楷體" w:hint="eastAsia"/>
                <w:sz w:val="22"/>
              </w:rPr>
              <w:t>章:</w:t>
            </w:r>
            <w:r>
              <w:rPr>
                <w:rFonts w:ascii="標楷體" w:eastAsia="標楷體" w:hint="eastAsia"/>
                <w:sz w:val="22"/>
              </w:rPr>
              <w:t>觀光餐飲科專題製作題目參考範例</w:t>
            </w:r>
          </w:p>
          <w:p w:rsid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分組報告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-111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第五章:專題製作報告書格式規範、小論文格式規範</w:t>
            </w:r>
          </w:p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小論文攥寫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-112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第三章:進度控制及追蹤</w:t>
            </w:r>
          </w:p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-112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第三章:進度控制及追蹤</w:t>
            </w:r>
          </w:p>
          <w:p w:rsidR="00F6098F" w:rsidRPr="00F6098F" w:rsidRDefault="00F6098F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研究實施、製作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29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-120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次期中考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F6098F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12/1~2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次期中考</w:t>
            </w:r>
          </w:p>
        </w:tc>
      </w:tr>
      <w:tr w:rsidR="00F6098F" w:rsidTr="003E37B7">
        <w:trPr>
          <w:cantSplit/>
          <w:trHeight w:hRule="exact" w:val="628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-121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第三章:問題討論及解決</w:t>
            </w:r>
          </w:p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報告撰寫/文獻重整與分析/進度掌控與檢核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第三章:評量階段</w:t>
            </w:r>
          </w:p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報告撰寫/文獻重整與分析/進度掌控與檢核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-122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第三章:呈現階段</w:t>
            </w:r>
          </w:p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報告撰寫/文獻重整與分析/進度掌控與檢核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小論文報告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-010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第六章:推薦甄選備審資料的呈現與面試準備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成果發表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56781B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-011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成果發表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6098F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98F" w:rsidRPr="00327AA6" w:rsidRDefault="00F6098F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-012</w:t>
            </w:r>
            <w:r w:rsidR="003E37B7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98F" w:rsidRPr="00F6098F" w:rsidRDefault="00F6098F" w:rsidP="00F6098F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F6098F">
              <w:rPr>
                <w:rFonts w:ascii="標楷體" w:eastAsia="標楷體" w:hint="eastAsia"/>
                <w:sz w:val="22"/>
              </w:rPr>
              <w:t>休業式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98F" w:rsidRPr="003F05DC" w:rsidRDefault="00F6098F" w:rsidP="003E37B7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1/20休業式</w:t>
            </w:r>
          </w:p>
        </w:tc>
      </w:tr>
    </w:tbl>
    <w:p w:rsidR="00F6098F" w:rsidRDefault="00F6098F" w:rsidP="00F6098F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國立恆春高級工商職業學校</w:t>
      </w:r>
      <w:r w:rsidR="009375FF">
        <w:rPr>
          <w:rFonts w:ascii="標楷體" w:eastAsia="標楷體" w:hint="eastAsia"/>
          <w:sz w:val="32"/>
        </w:rPr>
        <w:t xml:space="preserve"> 104</w:t>
      </w:r>
      <w:r>
        <w:rPr>
          <w:rFonts w:ascii="標楷體" w:eastAsia="標楷體" w:hint="eastAsia"/>
          <w:sz w:val="32"/>
        </w:rPr>
        <w:t xml:space="preserve"> 學年度第 1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560"/>
        <w:gridCol w:w="1207"/>
        <w:gridCol w:w="651"/>
        <w:gridCol w:w="2470"/>
        <w:gridCol w:w="399"/>
        <w:gridCol w:w="201"/>
        <w:gridCol w:w="879"/>
        <w:gridCol w:w="2263"/>
      </w:tblGrid>
      <w:tr w:rsidR="00F6098F" w:rsidTr="003E37B7">
        <w:trPr>
          <w:cantSplit/>
          <w:trHeight w:val="576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6098F" w:rsidRPr="004E3883" w:rsidRDefault="00F6098F" w:rsidP="003E37B7">
            <w:pPr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8F" w:rsidRDefault="00F6098F" w:rsidP="003E37B7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8F" w:rsidRPr="004E3883" w:rsidRDefault="003E37B7" w:rsidP="003E37B7">
            <w:pPr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int="eastAsia"/>
              </w:rPr>
              <w:t>餐管三甲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Pr="004E3883" w:rsidRDefault="00F6098F" w:rsidP="003E37B7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314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6098F" w:rsidRPr="00EB26DA" w:rsidRDefault="00F6098F" w:rsidP="003E37B7">
            <w:pPr>
              <w:rPr>
                <w:rFonts w:ascii="標楷體" w:eastAsia="標楷體" w:hAnsi="標楷體"/>
              </w:rPr>
            </w:pPr>
            <w:r w:rsidRPr="00EB26DA">
              <w:rPr>
                <w:rFonts w:ascii="標楷體" w:eastAsia="標楷體" w:hAnsi="標楷體" w:hint="eastAsia"/>
              </w:rPr>
              <w:t>書  名：</w:t>
            </w:r>
            <w:r w:rsidR="009375FF" w:rsidRPr="00EB26DA">
              <w:rPr>
                <w:rFonts w:ascii="標楷體" w:eastAsia="標楷體" w:hAnsi="標楷體"/>
              </w:rPr>
              <w:t xml:space="preserve"> </w:t>
            </w:r>
          </w:p>
          <w:p w:rsidR="00F6098F" w:rsidRDefault="00F6098F" w:rsidP="003E37B7">
            <w:pPr>
              <w:rPr>
                <w:rFonts w:ascii="標楷體" w:eastAsia="標楷體" w:hAnsi="標楷體"/>
              </w:rPr>
            </w:pPr>
            <w:r w:rsidRPr="00EB26DA">
              <w:rPr>
                <w:rFonts w:ascii="標楷體" w:eastAsia="標楷體" w:hAnsi="標楷體" w:hint="eastAsia"/>
              </w:rPr>
              <w:t>出版社：</w:t>
            </w:r>
            <w:r w:rsidR="009375FF">
              <w:rPr>
                <w:rFonts w:ascii="標楷體" w:eastAsia="標楷體" w:hAnsi="標楷體" w:hint="eastAsia"/>
              </w:rPr>
              <w:t xml:space="preserve"> </w:t>
            </w:r>
          </w:p>
          <w:p w:rsidR="00F6098F" w:rsidRPr="00EB26DA" w:rsidRDefault="00F6098F" w:rsidP="009375FF">
            <w:pPr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</w:t>
            </w:r>
            <w:r w:rsidR="009375FF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F6098F" w:rsidTr="003E37B7">
        <w:trPr>
          <w:cantSplit/>
          <w:trHeight w:val="578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098F" w:rsidRPr="00F03EDC" w:rsidRDefault="00F6098F" w:rsidP="003E37B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int="eastAsia"/>
                <w:sz w:val="22"/>
              </w:rPr>
              <w:t>學分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098F" w:rsidRDefault="00F6098F" w:rsidP="003E37B7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王素秋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F6098F" w:rsidTr="003E37B7">
        <w:trPr>
          <w:cantSplit/>
          <w:trHeight w:val="405"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098F" w:rsidRPr="004E3883" w:rsidRDefault="00F6098F" w:rsidP="003E37B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□必修     </w:t>
            </w: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F6098F" w:rsidRPr="00F03EDC" w:rsidRDefault="00F6098F" w:rsidP="003E37B7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6098F" w:rsidRPr="00DC1F98" w:rsidRDefault="00F6098F" w:rsidP="003E37B7">
            <w:pPr>
              <w:jc w:val="both"/>
              <w:rPr>
                <w:rFonts w:ascii="標楷體" w:eastAsia="標楷體" w:hAnsi="標楷體"/>
              </w:rPr>
            </w:pPr>
            <w:r w:rsidRPr="000C4D00">
              <w:rPr>
                <w:rFonts w:ascii="標楷體" w:eastAsia="標楷體" w:hAnsi="標楷體" w:hint="eastAsia"/>
              </w:rPr>
              <w:t>一.</w:t>
            </w:r>
            <w:r>
              <w:rPr>
                <w:rFonts w:ascii="標楷體" w:eastAsia="標楷體" w:hAnsi="標楷體" w:hint="eastAsia"/>
              </w:rPr>
              <w:t xml:space="preserve"> 餐飲採購的範圍</w:t>
            </w:r>
            <w:r w:rsidRPr="000C4D00">
              <w:rPr>
                <w:rFonts w:ascii="標楷體" w:eastAsia="標楷體" w:hAnsi="標楷體" w:hint="eastAsia"/>
              </w:rPr>
              <w:t>二.</w:t>
            </w:r>
            <w:r>
              <w:rPr>
                <w:rFonts w:ascii="標楷體" w:eastAsia="標楷體" w:hAnsi="標楷體" w:hint="eastAsia"/>
              </w:rPr>
              <w:t xml:space="preserve"> 採購人員之基本素養</w:t>
            </w:r>
            <w:r w:rsidRPr="000C4D00">
              <w:rPr>
                <w:rFonts w:ascii="標楷體" w:eastAsia="標楷體" w:hAnsi="標楷體" w:hint="eastAsia"/>
              </w:rPr>
              <w:t>三.</w:t>
            </w:r>
            <w:r>
              <w:rPr>
                <w:rFonts w:ascii="標楷體" w:eastAsia="標楷體" w:hAnsi="標楷體" w:hint="eastAsia"/>
              </w:rPr>
              <w:t xml:space="preserve"> 採購部門組織分工</w:t>
            </w:r>
            <w:r w:rsidRPr="000C4D00">
              <w:rPr>
                <w:rFonts w:ascii="標楷體" w:eastAsia="標楷體" w:hAnsi="標楷體" w:hint="eastAsia"/>
              </w:rPr>
              <w:t>四.</w:t>
            </w:r>
            <w:r>
              <w:rPr>
                <w:rFonts w:ascii="標楷體" w:eastAsia="標楷體" w:hAnsi="標楷體" w:hint="eastAsia"/>
              </w:rPr>
              <w:t xml:space="preserve"> 採購方法</w:t>
            </w:r>
            <w:r w:rsidRPr="000C4D00">
              <w:rPr>
                <w:rFonts w:ascii="標楷體" w:eastAsia="標楷體" w:hAnsi="標楷體" w:hint="eastAsia"/>
              </w:rPr>
              <w:t>五.</w:t>
            </w:r>
            <w:r>
              <w:rPr>
                <w:rFonts w:ascii="標楷體" w:eastAsia="標楷體" w:hAnsi="標楷體" w:hint="eastAsia"/>
              </w:rPr>
              <w:t xml:space="preserve"> 庫存管理</w:t>
            </w:r>
          </w:p>
        </w:tc>
      </w:tr>
      <w:tr w:rsidR="00F6098F" w:rsidTr="003E37B7">
        <w:trPr>
          <w:cantSplit/>
          <w:trHeight w:val="651"/>
        </w:trPr>
        <w:tc>
          <w:tcPr>
            <w:tcW w:w="7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6098F" w:rsidRPr="00775048" w:rsidRDefault="00F6098F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 xml:space="preserve">□一般科目 </w:t>
            </w:r>
            <w:r>
              <w:rPr>
                <w:rFonts w:ascii="標楷體" w:eastAsia="標楷體" w:hAnsi="標楷體" w:hint="eastAsia"/>
                <w:szCs w:val="24"/>
              </w:rPr>
              <w:t>▉</w:t>
            </w:r>
            <w:r w:rsidRPr="00775048">
              <w:rPr>
                <w:rFonts w:ascii="標楷體" w:eastAsia="標楷體" w:hint="eastAsia"/>
                <w:szCs w:val="24"/>
              </w:rPr>
              <w:t>專業科目</w:t>
            </w:r>
          </w:p>
          <w:p w:rsidR="00F6098F" w:rsidRPr="00775048" w:rsidRDefault="00F6098F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F6098F" w:rsidRPr="00327AA6" w:rsidRDefault="00F6098F" w:rsidP="003E37B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2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F6098F" w:rsidTr="003E37B7">
        <w:trPr>
          <w:cantSplit/>
          <w:trHeight w:val="53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8F" w:rsidRDefault="00F6098F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98F" w:rsidRPr="00741EA3" w:rsidRDefault="00F6098F" w:rsidP="003E37B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F6098F" w:rsidRDefault="00F6098F" w:rsidP="003E37B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0830-0905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第一章.餐飲採購的範圍第一節採購意義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0906-0912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第一章 第二節餐飲採購重要性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4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0913-0919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第一章第三節餐飲採購之工作內容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886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0920-0926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第二章採購人員之基本素養</w:t>
            </w:r>
          </w:p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第一節採購人員之基本條件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0927-1003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第二章第二節採購人員之基本能力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1004-1010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第二章第三節採購人員之採購道德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42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1011-1017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B7" w:rsidRPr="00EA7B4B" w:rsidRDefault="00EA7B4B" w:rsidP="00EA7B4B">
            <w:pPr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第一~二章</w:t>
            </w:r>
            <w:r w:rsidRPr="00EA7B4B">
              <w:rPr>
                <w:rFonts w:ascii="標楷體" w:eastAsia="標楷體" w:hint="eastAsia"/>
                <w:szCs w:val="24"/>
              </w:rPr>
              <w:t>複習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F6098F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</w:rPr>
            </w:pP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10/1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~1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第一次期中考</w:t>
            </w:r>
          </w:p>
        </w:tc>
      </w:tr>
      <w:tr w:rsidR="003E37B7" w:rsidTr="003E37B7">
        <w:trPr>
          <w:cantSplit/>
          <w:trHeight w:hRule="exact" w:val="708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1018-1024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第三章採購部門組織分工</w:t>
            </w:r>
          </w:p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第一節餐飲採購部門之職責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1025-1031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第三章第二節餐飲採購部門之組織系統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1101-1107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第三章第三節餐飲採購部門與跨部門關係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1108-1114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第四章採購方法第一節採購方法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1115-1121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第四章第二節採購原則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1122-1128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第三節良好供應商條件與來源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3E37B7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B7" w:rsidRPr="00327AA6" w:rsidRDefault="003E37B7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Pr="0056781B" w:rsidRDefault="003E37B7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1129-1205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EA7B4B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第四章第四節採購成本原則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7B7" w:rsidRDefault="003E37B7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7B7" w:rsidRPr="00741EA3" w:rsidRDefault="003E37B7" w:rsidP="00F6098F">
            <w:pPr>
              <w:spacing w:line="240" w:lineRule="auto"/>
              <w:ind w:left="160" w:hangingChars="100" w:hanging="1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12/1~2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第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3F05DC">
              <w:rPr>
                <w:rFonts w:ascii="標楷體" w:eastAsia="標楷體" w:hAnsi="標楷體" w:hint="eastAsia"/>
                <w:sz w:val="16"/>
                <w:szCs w:val="16"/>
              </w:rPr>
              <w:t>次期中考</w:t>
            </w:r>
          </w:p>
        </w:tc>
      </w:tr>
      <w:tr w:rsidR="00EA7B4B" w:rsidTr="00670733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4B" w:rsidRPr="00327AA6" w:rsidRDefault="00EA7B4B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Pr="0056781B" w:rsidRDefault="00EA7B4B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1206-1212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4B" w:rsidRDefault="00EA7B4B" w:rsidP="003241FA">
            <w:r w:rsidRPr="00A75791">
              <w:rPr>
                <w:rFonts w:ascii="標楷體" w:eastAsia="標楷體" w:hAnsi="標楷體" w:hint="eastAsia"/>
              </w:rPr>
              <w:t>第五章</w:t>
            </w:r>
            <w:r>
              <w:rPr>
                <w:rFonts w:ascii="標楷體" w:eastAsia="標楷體" w:hAnsi="標楷體" w:hint="eastAsia"/>
              </w:rPr>
              <w:t>庫存管理第一節盤存與訂貨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Default="00EA7B4B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B4B" w:rsidRPr="00741EA3" w:rsidRDefault="00EA7B4B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A7B4B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4B" w:rsidRPr="00327AA6" w:rsidRDefault="00EA7B4B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Pr="0056781B" w:rsidRDefault="00EA7B4B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1213-1219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4B" w:rsidRDefault="00EA7B4B" w:rsidP="003241FA">
            <w:r w:rsidRPr="00A75791">
              <w:rPr>
                <w:rFonts w:ascii="標楷體" w:eastAsia="標楷體" w:hAnsi="標楷體" w:hint="eastAsia"/>
              </w:rPr>
              <w:t>第五章</w:t>
            </w:r>
            <w:r>
              <w:rPr>
                <w:rFonts w:ascii="標楷體" w:eastAsia="標楷體" w:hAnsi="標楷體" w:hint="eastAsia"/>
              </w:rPr>
              <w:t>第二節進貨與驗收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Default="00EA7B4B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B4B" w:rsidRPr="00741EA3" w:rsidRDefault="00EA7B4B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A7B4B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4B" w:rsidRPr="00327AA6" w:rsidRDefault="00EA7B4B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Pr="0056781B" w:rsidRDefault="00EA7B4B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1220-1226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4B" w:rsidRDefault="00EA7B4B" w:rsidP="003241FA">
            <w:r w:rsidRPr="00A75791">
              <w:rPr>
                <w:rFonts w:ascii="標楷體" w:eastAsia="標楷體" w:hAnsi="標楷體" w:hint="eastAsia"/>
              </w:rPr>
              <w:t>第五章</w:t>
            </w:r>
            <w:r>
              <w:rPr>
                <w:rFonts w:ascii="標楷體" w:eastAsia="標楷體" w:hAnsi="標楷體" w:hint="eastAsia"/>
              </w:rPr>
              <w:t>第三節發放作業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Default="00EA7B4B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B4B" w:rsidRPr="00741EA3" w:rsidRDefault="00EA7B4B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A7B4B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B4B" w:rsidRPr="00327AA6" w:rsidRDefault="00EA7B4B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Pr="0056781B" w:rsidRDefault="00EA7B4B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1227-0102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4B" w:rsidRDefault="00EA7B4B" w:rsidP="003241FA">
            <w:r w:rsidRPr="00A75791">
              <w:rPr>
                <w:rFonts w:ascii="標楷體" w:eastAsia="標楷體" w:hAnsi="標楷體" w:hint="eastAsia"/>
              </w:rPr>
              <w:t>第五章</w:t>
            </w:r>
            <w:r>
              <w:rPr>
                <w:rFonts w:ascii="標楷體" w:eastAsia="標楷體" w:hAnsi="標楷體" w:hint="eastAsia"/>
              </w:rPr>
              <w:t>第三節發放作業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Default="00EA7B4B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B4B" w:rsidRPr="00741EA3" w:rsidRDefault="00EA7B4B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A7B4B" w:rsidTr="003E37B7">
        <w:trPr>
          <w:cantSplit/>
          <w:trHeight w:hRule="exact" w:val="539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B4B" w:rsidRPr="00327AA6" w:rsidRDefault="00EA7B4B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Pr="0056781B" w:rsidRDefault="00EA7B4B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0103-0109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4B" w:rsidRPr="00EA7B4B" w:rsidRDefault="00EA7B4B" w:rsidP="003E37B7">
            <w:pPr>
              <w:rPr>
                <w:rFonts w:ascii="標楷體" w:eastAsia="標楷體" w:hAnsi="標楷體"/>
              </w:rPr>
            </w:pPr>
            <w:r w:rsidRPr="00EA7B4B">
              <w:rPr>
                <w:rFonts w:ascii="標楷體" w:eastAsia="標楷體" w:hAnsi="標楷體" w:hint="eastAsia"/>
              </w:rPr>
              <w:t>總復習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Default="00EA7B4B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B4B" w:rsidRPr="00741EA3" w:rsidRDefault="00EA7B4B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A7B4B" w:rsidTr="003E37B7">
        <w:trPr>
          <w:cantSplit/>
          <w:trHeight w:hRule="exact" w:val="531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B4B" w:rsidRPr="00327AA6" w:rsidRDefault="00EA7B4B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Pr="0056781B" w:rsidRDefault="00EA7B4B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0110-0116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Pr="00EA7B4B" w:rsidRDefault="00EA7B4B" w:rsidP="003E37B7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標楷體" w:cs="DFKaiShu-SB-Estd-BF"/>
                <w:szCs w:val="24"/>
              </w:rPr>
            </w:pPr>
            <w:r w:rsidRPr="00EA7B4B">
              <w:rPr>
                <w:rFonts w:ascii="標楷體" w:eastAsia="標楷體" w:hAnsi="標楷體" w:cs="DFKaiShu-SB-Estd-BF" w:hint="eastAsia"/>
                <w:szCs w:val="24"/>
              </w:rPr>
              <w:t>期末考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"/>
                <w:attr w:name="Year" w:val="104"/>
              </w:smartTagPr>
              <w:r w:rsidRPr="00EA7B4B">
                <w:rPr>
                  <w:rFonts w:ascii="標楷體" w:eastAsia="標楷體" w:hAnsi="標楷體" w:cs="DFKaiShu-SB-Estd-BF"/>
                  <w:szCs w:val="24"/>
                </w:rPr>
                <w:t>104/1/16</w:t>
              </w:r>
            </w:smartTag>
            <w:r w:rsidRPr="00EA7B4B">
              <w:rPr>
                <w:rFonts w:ascii="標楷體" w:eastAsia="標楷體" w:hAnsi="標楷體" w:cs="DFKaiShu-SB-Estd-BF"/>
                <w:szCs w:val="24"/>
              </w:rPr>
              <w:t>-19(</w:t>
            </w:r>
            <w:r w:rsidRPr="00EA7B4B">
              <w:rPr>
                <w:rFonts w:ascii="標楷體" w:eastAsia="標楷體" w:hAnsi="標楷體" w:cs="DFKaiShu-SB-Estd-BF" w:hint="eastAsia"/>
                <w:szCs w:val="24"/>
              </w:rPr>
              <w:t>星期五～一</w:t>
            </w:r>
            <w:r w:rsidRPr="00EA7B4B">
              <w:rPr>
                <w:rFonts w:ascii="標楷體" w:eastAsia="標楷體" w:hAnsi="標楷體" w:cs="DFKaiShu-SB-Estd-BF"/>
                <w:szCs w:val="24"/>
              </w:rPr>
              <w:t>)</w:t>
            </w:r>
          </w:p>
          <w:p w:rsidR="00EA7B4B" w:rsidRPr="00EA7B4B" w:rsidRDefault="00EA7B4B" w:rsidP="003E37B7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B4B" w:rsidRDefault="00EA7B4B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B4B" w:rsidRDefault="00EA7B4B" w:rsidP="003E37B7">
            <w:pPr>
              <w:autoSpaceDE w:val="0"/>
              <w:autoSpaceDN w:val="0"/>
              <w:spacing w:line="240" w:lineRule="auto"/>
              <w:textAlignment w:val="auto"/>
              <w:rPr>
                <w:rFonts w:ascii="DFKaiShu-SB-Estd-BF" w:eastAsia="DFKaiShu-SB-Estd-BF" w:cs="DFKaiShu-SB-Estd-BF"/>
                <w:szCs w:val="24"/>
              </w:rPr>
            </w:pPr>
            <w:r>
              <w:rPr>
                <w:rFonts w:ascii="DFKaiShu-SB-Estd-BF" w:eastAsia="DFKaiShu-SB-Estd-BF" w:cs="DFKaiShu-SB-Estd-BF"/>
                <w:szCs w:val="24"/>
              </w:rPr>
              <w:t xml:space="preserve"> </w:t>
            </w:r>
          </w:p>
          <w:p w:rsidR="00EA7B4B" w:rsidRPr="00741EA3" w:rsidRDefault="00EA7B4B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A7B4B" w:rsidTr="003E37B7">
        <w:trPr>
          <w:cantSplit/>
          <w:trHeight w:hRule="exact" w:val="373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7B4B" w:rsidRPr="00327AA6" w:rsidRDefault="00EA7B4B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7B4B" w:rsidRDefault="00EA7B4B" w:rsidP="003E37B7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0117-0123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7B4B" w:rsidRPr="0095283D" w:rsidRDefault="00EA7B4B" w:rsidP="003E37B7">
            <w:pPr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休業式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7B4B" w:rsidRDefault="00EA7B4B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B4B" w:rsidRPr="00741EA3" w:rsidRDefault="00EA7B4B" w:rsidP="003E37B7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F6098F" w:rsidRDefault="00F6098F"/>
    <w:sectPr w:rsidR="00F6098F" w:rsidSect="003E2F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B3" w:rsidRDefault="001B75B3" w:rsidP="00D445E2">
      <w:pPr>
        <w:spacing w:line="240" w:lineRule="auto"/>
      </w:pPr>
      <w:r>
        <w:separator/>
      </w:r>
    </w:p>
  </w:endnote>
  <w:endnote w:type="continuationSeparator" w:id="0">
    <w:p w:rsidR="001B75B3" w:rsidRDefault="001B75B3" w:rsidP="00D4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B3" w:rsidRDefault="001B75B3" w:rsidP="00D445E2">
      <w:pPr>
        <w:spacing w:line="240" w:lineRule="auto"/>
      </w:pPr>
      <w:r>
        <w:separator/>
      </w:r>
    </w:p>
  </w:footnote>
  <w:footnote w:type="continuationSeparator" w:id="0">
    <w:p w:rsidR="001B75B3" w:rsidRDefault="001B75B3" w:rsidP="00D445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F91"/>
    <w:rsid w:val="00033632"/>
    <w:rsid w:val="001B75B3"/>
    <w:rsid w:val="001F222E"/>
    <w:rsid w:val="003E2F91"/>
    <w:rsid w:val="003E37B7"/>
    <w:rsid w:val="00480724"/>
    <w:rsid w:val="006D673D"/>
    <w:rsid w:val="00830A37"/>
    <w:rsid w:val="008F7AA6"/>
    <w:rsid w:val="00916F95"/>
    <w:rsid w:val="009375FF"/>
    <w:rsid w:val="00B45F17"/>
    <w:rsid w:val="00D214B1"/>
    <w:rsid w:val="00D445E2"/>
    <w:rsid w:val="00EA7B4B"/>
    <w:rsid w:val="00EC709A"/>
    <w:rsid w:val="00F6098F"/>
    <w:rsid w:val="00F80501"/>
    <w:rsid w:val="00FC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9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5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D445E2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45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D445E2"/>
    <w:rPr>
      <w:rFonts w:ascii="Times New Roman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2015-10-08T02:30:00Z</dcterms:created>
  <dcterms:modified xsi:type="dcterms:W3CDTF">2015-11-04T00:53:00Z</dcterms:modified>
</cp:coreProperties>
</file>