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19154275"/>
        <w:docPartObj>
          <w:docPartGallery w:val="Cover Pages"/>
          <w:docPartUnique/>
        </w:docPartObj>
      </w:sdtPr>
      <w:sdtEndPr/>
      <w:sdtContent>
        <w:p w:rsidR="006227D3" w:rsidRDefault="006227D3">
          <w:r>
            <w:rPr>
              <w:noProof/>
            </w:rPr>
            <mc:AlternateContent>
              <mc:Choice Requires="wpg">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6858000" cy="9144000"/>
                    <wp:effectExtent l="0" t="0" r="0" b="0"/>
                    <wp:wrapNone/>
                    <wp:docPr id="48" name="群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群組 49"/>
                            <wpg:cNvGrpSpPr/>
                            <wpg:grpSpPr>
                              <a:xfrm>
                                <a:off x="0" y="0"/>
                                <a:ext cx="6858000" cy="9144000"/>
                                <a:chOff x="0" y="0"/>
                                <a:chExt cx="6858000" cy="9144000"/>
                              </a:xfrm>
                            </wpg:grpSpPr>
                            <wps:wsp>
                              <wps:cNvPr id="54" name="矩形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6227D3" w:rsidRDefault="006227D3">
                                    <w:pPr>
                                      <w:pStyle w:val="af"/>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群組 2"/>
                              <wpg:cNvGrpSpPr/>
                              <wpg:grpSpPr>
                                <a:xfrm>
                                  <a:off x="2524125" y="0"/>
                                  <a:ext cx="4329113" cy="4491038"/>
                                  <a:chOff x="0" y="0"/>
                                  <a:chExt cx="4329113" cy="4491038"/>
                                </a:xfrm>
                                <a:solidFill>
                                  <a:schemeClr val="bg1"/>
                                </a:solidFill>
                              </wpg:grpSpPr>
                              <wps:wsp>
                                <wps:cNvPr id="56" name="手繪多邊形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手繪多邊形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手繪多邊形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手繪多邊形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手繪多邊形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文字方塊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FFFFFF" w:themeColor="background1"/>
                                      <w:sz w:val="64"/>
                                      <w:szCs w:val="64"/>
                                    </w:rPr>
                                    <w:alias w:val="標題"/>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6227D3" w:rsidRPr="006227D3" w:rsidRDefault="006227D3">
                                      <w:pPr>
                                        <w:pStyle w:val="af"/>
                                        <w:rPr>
                                          <w:rFonts w:asciiTheme="majorHAnsi" w:eastAsiaTheme="majorEastAsia" w:hAnsiTheme="majorHAnsi" w:cstheme="majorBidi"/>
                                          <w:b/>
                                          <w:caps/>
                                          <w:color w:val="FFFFFF" w:themeColor="background1"/>
                                          <w:sz w:val="64"/>
                                          <w:szCs w:val="64"/>
                                        </w:rPr>
                                      </w:pPr>
                                      <w:r w:rsidRPr="006227D3">
                                        <w:rPr>
                                          <w:rFonts w:asciiTheme="majorHAnsi" w:eastAsiaTheme="majorEastAsia" w:hAnsiTheme="majorHAnsi" w:cstheme="majorBidi"/>
                                          <w:b/>
                                          <w:caps/>
                                          <w:color w:val="FFFFFF" w:themeColor="background1"/>
                                          <w:sz w:val="64"/>
                                          <w:szCs w:val="64"/>
                                        </w:rPr>
                                        <w:t>數位內容產</w:t>
                                      </w:r>
                                      <w:r w:rsidRPr="006227D3">
                                        <w:rPr>
                                          <w:rFonts w:asciiTheme="majorHAnsi" w:eastAsiaTheme="majorEastAsia" w:hAnsiTheme="majorHAnsi" w:cstheme="majorBidi" w:hint="eastAsia"/>
                                          <w:b/>
                                          <w:caps/>
                                          <w:color w:val="FFFFFF" w:themeColor="background1"/>
                                          <w:sz w:val="64"/>
                                          <w:szCs w:val="64"/>
                                        </w:rPr>
                                        <w:t>品</w:t>
                                      </w:r>
                                      <w:r w:rsidRPr="006227D3">
                                        <w:rPr>
                                          <w:rFonts w:asciiTheme="majorHAnsi" w:eastAsiaTheme="majorEastAsia" w:hAnsiTheme="majorHAnsi" w:cstheme="majorBidi"/>
                                          <w:b/>
                                          <w:caps/>
                                          <w:color w:val="FFFFFF" w:themeColor="background1"/>
                                          <w:sz w:val="64"/>
                                          <w:szCs w:val="64"/>
                                        </w:rPr>
                                        <w:t>企劃案</w:t>
                                      </w:r>
                                    </w:p>
                                  </w:sdtContent>
                                </w:sdt>
                                <w:sdt>
                                  <w:sdtPr>
                                    <w:rPr>
                                      <w:b/>
                                      <w:color w:val="99CB38" w:themeColor="accent1"/>
                                      <w:sz w:val="36"/>
                                      <w:szCs w:val="36"/>
                                    </w:rPr>
                                    <w:alias w:val="副標題"/>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6227D3" w:rsidRPr="006227D3" w:rsidRDefault="006227D3">
                                      <w:pPr>
                                        <w:pStyle w:val="af"/>
                                        <w:spacing w:before="120"/>
                                        <w:rPr>
                                          <w:b/>
                                          <w:color w:val="99CB38" w:themeColor="accent1"/>
                                          <w:sz w:val="36"/>
                                          <w:szCs w:val="36"/>
                                        </w:rPr>
                                      </w:pPr>
                                      <w:r w:rsidRPr="006227D3">
                                        <w:rPr>
                                          <w:b/>
                                          <w:color w:val="99CB38" w:themeColor="accent1"/>
                                          <w:sz w:val="36"/>
                                          <w:szCs w:val="36"/>
                                        </w:rPr>
                                        <w:t>數位整合行銷公司</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群組 48" o:spid="_x0000_s1026" style="position:absolute;margin-left:0;margin-top:0;width:540pt;height:10in;z-index:-25165414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">
                    <v:group id="群組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矩形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VjcUA&#10;AADbAAAADwAAAGRycy9kb3ducmV2LnhtbESPQWvCQBSE74X+h+UVvNVNi4YSswlFKVV6qbEg3h7Z&#10;ZxKSfRuy2xj/fVcQehxm5hsmzSfTiZEG11hW8DKPQBCXVjdcKfg5fDy/gXAeWWNnmRRcyUGePT6k&#10;mGh74T2Nha9EgLBLUEHtfZ9I6cqaDLq57YmDd7aDQR/kUEk94CXATSdfoyiWBhsOCzX2tK6pbItf&#10;o+Cwsc1V777jse3j4xgvuDh9fSo1e5reVyA8Tf4/fG9vtYLlAm5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xWNxQAAANsAAAAPAAAAAAAAAAAAAAAAAJgCAABkcnMv&#10;ZG93bnJldi54bWxQSwUGAAAAAAQABAD1AAAAigMAAAAA&#10;" fillcolor="#496556 [3122]" stroked="f" strokeweight="1.25pt">
                        <v:fill color2="#3e5548 [2882]" angle="348" colors="0 #87ae91;6554f #87ae91" focus="100%" type="gradient"/>
                        <v:textbox inset="54pt,54pt,1in,5in">
                          <w:txbxContent>
                            <w:p w:rsidR="006227D3" w:rsidRDefault="006227D3">
                              <w:pPr>
                                <w:pStyle w:val="af"/>
                                <w:rPr>
                                  <w:color w:val="FFFFFF" w:themeColor="background1"/>
                                  <w:sz w:val="48"/>
                                  <w:szCs w:val="48"/>
                                </w:rPr>
                              </w:pPr>
                            </w:p>
                          </w:txbxContent>
                        </v:textbox>
                      </v:rect>
                      <v:group id="群組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手繪多邊形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手繪多邊形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手繪多邊形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手繪多邊形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手繪多邊形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字方塊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b/>
                                <w:caps/>
                                <w:color w:val="FFFFFF" w:themeColor="background1"/>
                                <w:sz w:val="64"/>
                                <w:szCs w:val="64"/>
                              </w:rPr>
                              <w:alias w:val="標題"/>
                              <w:tag w:val=""/>
                              <w:id w:val="1841046763"/>
                              <w:dataBinding w:prefixMappings="xmlns:ns0='http://purl.org/dc/elements/1.1/' xmlns:ns1='http://schemas.openxmlformats.org/package/2006/metadata/core-properties' " w:xpath="/ns1:coreProperties[1]/ns0:title[1]" w:storeItemID="{6C3C8BC8-F283-45AE-878A-BAB7291924A1}"/>
                              <w:text/>
                            </w:sdtPr>
                            <w:sdtContent>
                              <w:p w:rsidR="006227D3" w:rsidRPr="006227D3" w:rsidRDefault="006227D3">
                                <w:pPr>
                                  <w:pStyle w:val="af"/>
                                  <w:rPr>
                                    <w:rFonts w:asciiTheme="majorHAnsi" w:eastAsiaTheme="majorEastAsia" w:hAnsiTheme="majorHAnsi" w:cstheme="majorBidi"/>
                                    <w:b/>
                                    <w:caps/>
                                    <w:color w:val="FFFFFF" w:themeColor="background1"/>
                                    <w:sz w:val="64"/>
                                    <w:szCs w:val="64"/>
                                  </w:rPr>
                                </w:pPr>
                                <w:r w:rsidRPr="006227D3">
                                  <w:rPr>
                                    <w:rFonts w:asciiTheme="majorHAnsi" w:eastAsiaTheme="majorEastAsia" w:hAnsiTheme="majorHAnsi" w:cstheme="majorBidi"/>
                                    <w:b/>
                                    <w:caps/>
                                    <w:color w:val="FFFFFF" w:themeColor="background1"/>
                                    <w:sz w:val="64"/>
                                    <w:szCs w:val="64"/>
                                  </w:rPr>
                                  <w:t>數位內容產</w:t>
                                </w:r>
                                <w:r w:rsidRPr="006227D3">
                                  <w:rPr>
                                    <w:rFonts w:asciiTheme="majorHAnsi" w:eastAsiaTheme="majorEastAsia" w:hAnsiTheme="majorHAnsi" w:cstheme="majorBidi" w:hint="eastAsia"/>
                                    <w:b/>
                                    <w:caps/>
                                    <w:color w:val="FFFFFF" w:themeColor="background1"/>
                                    <w:sz w:val="64"/>
                                    <w:szCs w:val="64"/>
                                  </w:rPr>
                                  <w:t>品</w:t>
                                </w:r>
                                <w:r w:rsidRPr="006227D3">
                                  <w:rPr>
                                    <w:rFonts w:asciiTheme="majorHAnsi" w:eastAsiaTheme="majorEastAsia" w:hAnsiTheme="majorHAnsi" w:cstheme="majorBidi"/>
                                    <w:b/>
                                    <w:caps/>
                                    <w:color w:val="FFFFFF" w:themeColor="background1"/>
                                    <w:sz w:val="64"/>
                                    <w:szCs w:val="64"/>
                                  </w:rPr>
                                  <w:t>企劃案</w:t>
                                </w:r>
                              </w:p>
                            </w:sdtContent>
                          </w:sdt>
                          <w:sdt>
                            <w:sdtPr>
                              <w:rPr>
                                <w:b/>
                                <w:color w:val="99CB38" w:themeColor="accent1"/>
                                <w:sz w:val="36"/>
                                <w:szCs w:val="36"/>
                              </w:rPr>
                              <w:alias w:val="副標題"/>
                              <w:tag w:val=""/>
                              <w:id w:val="-1686441493"/>
                              <w:dataBinding w:prefixMappings="xmlns:ns0='http://purl.org/dc/elements/1.1/' xmlns:ns1='http://schemas.openxmlformats.org/package/2006/metadata/core-properties' " w:xpath="/ns1:coreProperties[1]/ns0:subject[1]" w:storeItemID="{6C3C8BC8-F283-45AE-878A-BAB7291924A1}"/>
                              <w:text/>
                            </w:sdtPr>
                            <w:sdtContent>
                              <w:p w:rsidR="006227D3" w:rsidRPr="006227D3" w:rsidRDefault="006227D3">
                                <w:pPr>
                                  <w:pStyle w:val="af"/>
                                  <w:spacing w:before="120"/>
                                  <w:rPr>
                                    <w:b/>
                                    <w:color w:val="99CB38" w:themeColor="accent1"/>
                                    <w:sz w:val="36"/>
                                    <w:szCs w:val="36"/>
                                  </w:rPr>
                                </w:pPr>
                                <w:r w:rsidRPr="006227D3">
                                  <w:rPr>
                                    <w:b/>
                                    <w:color w:val="99CB38" w:themeColor="accent1"/>
                                    <w:sz w:val="36"/>
                                    <w:szCs w:val="36"/>
                                  </w:rPr>
                                  <w:t>數位整合行銷公司</w:t>
                                </w:r>
                              </w:p>
                            </w:sdtContent>
                          </w:sdt>
                        </w:txbxContent>
                      </v:textbox>
                    </v:shape>
                    <w10:wrap anchorx="page" anchory="page"/>
                  </v:group>
                </w:pict>
              </mc:Fallback>
            </mc:AlternateContent>
          </w:r>
        </w:p>
        <w:p w:rsidR="006227D3" w:rsidRDefault="006227D3">
          <w:pPr>
            <w:spacing w:before="100" w:after="200" w:line="276" w:lineRule="auto"/>
            <w:rPr>
              <w:caps/>
              <w:color w:val="FFFFFF" w:themeColor="background1"/>
              <w:spacing w:val="15"/>
              <w:szCs w:val="22"/>
            </w:rPr>
          </w:pPr>
          <w:r>
            <w:br w:type="page"/>
          </w:r>
        </w:p>
      </w:sdtContent>
    </w:sdt>
    <w:p w:rsidR="00C474AA" w:rsidRPr="008C605E" w:rsidRDefault="00C474AA" w:rsidP="00FD721F">
      <w:pPr>
        <w:pStyle w:val="1"/>
      </w:pPr>
      <w:r w:rsidRPr="008C605E">
        <w:rPr>
          <w:rFonts w:hint="eastAsia"/>
        </w:rPr>
        <w:lastRenderedPageBreak/>
        <w:t>一、企劃單位介紹</w:t>
      </w:r>
    </w:p>
    <w:p w:rsidR="00C474AA" w:rsidRPr="008C605E" w:rsidRDefault="00C474AA" w:rsidP="00FD721F">
      <w:pPr>
        <w:pStyle w:val="ab"/>
      </w:pPr>
      <w:r w:rsidRPr="008C605E">
        <w:rPr>
          <w:rFonts w:hint="eastAsia"/>
        </w:rPr>
        <w:t>※企業概況</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公司名稱：數位媒體開發整合股份有限公司</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設立日期：</w:t>
      </w:r>
      <w:r w:rsidR="00051C21" w:rsidRPr="008C605E">
        <w:rPr>
          <w:rFonts w:asciiTheme="minorEastAsia" w:hAnsiTheme="minorEastAsia" w:hint="eastAsia"/>
        </w:rPr>
        <w:t>1975年</w:t>
      </w:r>
      <w:r w:rsidRPr="008C605E">
        <w:rPr>
          <w:rFonts w:asciiTheme="minorEastAsia" w:hAnsiTheme="minorEastAsia" w:hint="eastAsia"/>
        </w:rPr>
        <w:t>11月1日</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資 本 額：新台幣壹仟伍佰萬元整</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員工人數：</w:t>
      </w:r>
      <w:r w:rsidR="009C4532">
        <w:rPr>
          <w:rFonts w:asciiTheme="minorEastAsia" w:hAnsiTheme="minorEastAsia" w:hint="eastAsia"/>
        </w:rPr>
        <w:t>1</w:t>
      </w:r>
      <w:r w:rsidRPr="008C605E">
        <w:rPr>
          <w:rFonts w:asciiTheme="minorEastAsia" w:hAnsiTheme="minorEastAsia" w:hint="eastAsia"/>
        </w:rPr>
        <w:t>20人</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營業項目：數位內容開發規劃、數位媒體整合規劃、產品經銷</w:t>
      </w:r>
    </w:p>
    <w:p w:rsidR="00C474AA" w:rsidRDefault="00C474AA" w:rsidP="008C605E">
      <w:pPr>
        <w:snapToGrid w:val="0"/>
        <w:jc w:val="both"/>
        <w:rPr>
          <w:rFonts w:asciiTheme="minorEastAsia" w:hAnsiTheme="minorEastAsia"/>
        </w:rPr>
      </w:pPr>
      <w:r w:rsidRPr="008C605E">
        <w:rPr>
          <w:rFonts w:asciiTheme="minorEastAsia" w:hAnsiTheme="minorEastAsia" w:hint="eastAsia"/>
        </w:rPr>
        <w:t>主要產品：數位內容產品、數位媒體開發整合</w:t>
      </w:r>
    </w:p>
    <w:p w:rsidR="00FD14BF" w:rsidRPr="008C605E" w:rsidRDefault="00FD14BF" w:rsidP="006227D3">
      <w:pPr>
        <w:snapToGrid w:val="0"/>
        <w:jc w:val="center"/>
        <w:rPr>
          <w:rFonts w:asciiTheme="minorEastAsia" w:hAnsiTheme="minorEastAsia"/>
        </w:rPr>
      </w:pPr>
      <w:r>
        <w:rPr>
          <w:rFonts w:asciiTheme="minorEastAsia" w:hAnsiTheme="minorEastAsia"/>
          <w:noProof/>
        </w:rPr>
        <w:drawing>
          <wp:inline distT="0" distB="0" distL="0" distR="0">
            <wp:extent cx="2162758" cy="1743348"/>
            <wp:effectExtent l="0" t="0" r="9525" b="0"/>
            <wp:docPr id="1" name="圖片 1" descr="D:\圖片\Office圖片\MP90028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圖片\Office圖片\MP9002851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627" cy="1752915"/>
                    </a:xfrm>
                    <a:prstGeom prst="rect">
                      <a:avLst/>
                    </a:prstGeom>
                    <a:noFill/>
                    <a:ln>
                      <a:noFill/>
                    </a:ln>
                  </pic:spPr>
                </pic:pic>
              </a:graphicData>
            </a:graphic>
          </wp:inline>
        </w:drawing>
      </w:r>
      <w:r>
        <w:rPr>
          <w:rFonts w:asciiTheme="minorEastAsia" w:hAnsiTheme="minorEastAsia" w:hint="eastAsia"/>
          <w:noProof/>
        </w:rPr>
        <w:drawing>
          <wp:inline distT="0" distB="0" distL="0" distR="0">
            <wp:extent cx="2623559" cy="1750487"/>
            <wp:effectExtent l="0" t="0" r="5715" b="2540"/>
            <wp:docPr id="2" name="圖片 2" descr="D:\圖片\Office圖片\MP90043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圖片\Office圖片\MP900433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528" cy="1757139"/>
                    </a:xfrm>
                    <a:prstGeom prst="rect">
                      <a:avLst/>
                    </a:prstGeom>
                    <a:noFill/>
                    <a:ln>
                      <a:noFill/>
                    </a:ln>
                  </pic:spPr>
                </pic:pic>
              </a:graphicData>
            </a:graphic>
          </wp:inline>
        </w:drawing>
      </w:r>
    </w:p>
    <w:p w:rsidR="00C474AA" w:rsidRPr="008C605E" w:rsidRDefault="00C474AA" w:rsidP="00FD721F">
      <w:pPr>
        <w:pStyle w:val="ab"/>
      </w:pPr>
      <w:r w:rsidRPr="008C605E">
        <w:rPr>
          <w:rFonts w:hint="eastAsia"/>
        </w:rPr>
        <w:t>※成立宗旨</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本公司成立的宗旨在於推動數位化產業的發展，並將台灣數位產業帶向國際。數位內容產品的開發及數位化資訊媒體的整合應用是我們的經營方向及目標。</w:t>
      </w:r>
    </w:p>
    <w:p w:rsidR="00C474AA" w:rsidRPr="008C605E" w:rsidRDefault="00C474AA" w:rsidP="00FD721F">
      <w:pPr>
        <w:pStyle w:val="ab"/>
      </w:pPr>
      <w:r w:rsidRPr="008C605E">
        <w:rPr>
          <w:rFonts w:hint="eastAsia"/>
        </w:rPr>
        <w:t>※經營理念</w:t>
      </w:r>
    </w:p>
    <w:p w:rsidR="00C474AA" w:rsidRPr="00FD721F" w:rsidRDefault="00C474AA" w:rsidP="00FD721F">
      <w:pPr>
        <w:pStyle w:val="afb"/>
        <w:numPr>
          <w:ilvl w:val="0"/>
          <w:numId w:val="18"/>
        </w:numPr>
        <w:snapToGrid w:val="0"/>
        <w:ind w:leftChars="0"/>
        <w:jc w:val="both"/>
        <w:rPr>
          <w:rFonts w:asciiTheme="minorEastAsia" w:hAnsiTheme="minorEastAsia"/>
        </w:rPr>
      </w:pPr>
      <w:r w:rsidRPr="00FD721F">
        <w:rPr>
          <w:rFonts w:asciiTheme="minorEastAsia" w:hAnsiTheme="minorEastAsia" w:hint="eastAsia"/>
        </w:rPr>
        <w:t>開發、行銷、通路全方位發展</w:t>
      </w:r>
    </w:p>
    <w:p w:rsidR="00C474AA" w:rsidRPr="00FD721F" w:rsidRDefault="00C474AA" w:rsidP="00FD721F">
      <w:pPr>
        <w:pStyle w:val="afb"/>
        <w:numPr>
          <w:ilvl w:val="0"/>
          <w:numId w:val="18"/>
        </w:numPr>
        <w:snapToGrid w:val="0"/>
        <w:ind w:leftChars="0"/>
        <w:jc w:val="both"/>
        <w:rPr>
          <w:rFonts w:asciiTheme="minorEastAsia" w:hAnsiTheme="minorEastAsia"/>
        </w:rPr>
      </w:pPr>
      <w:r w:rsidRPr="00FD721F">
        <w:rPr>
          <w:rFonts w:asciiTheme="minorEastAsia" w:hAnsiTheme="minorEastAsia" w:hint="eastAsia"/>
        </w:rPr>
        <w:t>堅持專業及不斷創新</w:t>
      </w:r>
    </w:p>
    <w:p w:rsidR="00C474AA" w:rsidRDefault="00C474AA" w:rsidP="00FD721F">
      <w:pPr>
        <w:pStyle w:val="afb"/>
        <w:numPr>
          <w:ilvl w:val="0"/>
          <w:numId w:val="18"/>
        </w:numPr>
        <w:snapToGrid w:val="0"/>
        <w:ind w:leftChars="0"/>
        <w:jc w:val="both"/>
        <w:rPr>
          <w:rFonts w:asciiTheme="minorEastAsia" w:hAnsiTheme="minorEastAsia"/>
        </w:rPr>
      </w:pPr>
      <w:r w:rsidRPr="00FD721F">
        <w:rPr>
          <w:rFonts w:asciiTheme="minorEastAsia" w:hAnsiTheme="minorEastAsia" w:hint="eastAsia"/>
        </w:rPr>
        <w:t>國際觀的思維及國際化經營</w:t>
      </w:r>
    </w:p>
    <w:p w:rsidR="00FD14BF" w:rsidRPr="00FD14BF" w:rsidRDefault="00FD14BF" w:rsidP="00FD14BF">
      <w:pPr>
        <w:snapToGrid w:val="0"/>
        <w:jc w:val="center"/>
        <w:rPr>
          <w:rFonts w:asciiTheme="minorEastAsia" w:hAnsiTheme="minorEastAsia"/>
        </w:rPr>
      </w:pPr>
      <w:r>
        <w:rPr>
          <w:rFonts w:asciiTheme="minorEastAsia" w:hAnsiTheme="minorEastAsia" w:hint="eastAsia"/>
          <w:noProof/>
        </w:rPr>
        <w:drawing>
          <wp:inline distT="0" distB="0" distL="0" distR="0">
            <wp:extent cx="1538243" cy="1194338"/>
            <wp:effectExtent l="0" t="0" r="508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2096[1].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0744" cy="1196280"/>
                    </a:xfrm>
                    <a:prstGeom prst="rect">
                      <a:avLst/>
                    </a:prstGeom>
                  </pic:spPr>
                </pic:pic>
              </a:graphicData>
            </a:graphic>
          </wp:inline>
        </w:drawing>
      </w:r>
    </w:p>
    <w:p w:rsidR="00C474AA" w:rsidRPr="008C605E" w:rsidRDefault="00C474AA" w:rsidP="00FD721F">
      <w:pPr>
        <w:pStyle w:val="1"/>
      </w:pPr>
      <w:r w:rsidRPr="008C605E">
        <w:rPr>
          <w:rFonts w:hint="eastAsia"/>
        </w:rPr>
        <w:t>二、計劃目的</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lastRenderedPageBreak/>
        <w:t>本公司這次所推出的鄭和下西洋600週年寶船活動，有四大目的：</w:t>
      </w:r>
    </w:p>
    <w:p w:rsidR="00C474AA" w:rsidRPr="00FD721F" w:rsidRDefault="00C474AA" w:rsidP="00FD721F">
      <w:pPr>
        <w:pStyle w:val="a"/>
        <w:ind w:left="284"/>
      </w:pPr>
      <w:r w:rsidRPr="00FD721F">
        <w:rPr>
          <w:rFonts w:hint="eastAsia"/>
        </w:rPr>
        <w:t>利用數位化的環境呈現，讓參與活動的民眾更能體會數位媒體的意義，並且持續推動數位化媒體產業的發展。</w:t>
      </w:r>
    </w:p>
    <w:p w:rsidR="00C474AA" w:rsidRPr="00FD721F" w:rsidRDefault="00C474AA" w:rsidP="00FD721F">
      <w:pPr>
        <w:pStyle w:val="a"/>
        <w:ind w:left="284"/>
      </w:pPr>
      <w:r w:rsidRPr="00FD721F">
        <w:rPr>
          <w:rFonts w:hint="eastAsia"/>
        </w:rPr>
        <w:t>對於投資者而言，這是一次很好的投資機會</w:t>
      </w:r>
      <w:r w:rsidR="009C4532">
        <w:rPr>
          <w:rFonts w:hint="eastAsia"/>
        </w:rPr>
        <w:t>，</w:t>
      </w:r>
      <w:r w:rsidRPr="00FD721F">
        <w:rPr>
          <w:rFonts w:hint="eastAsia"/>
        </w:rPr>
        <w:t>將歷史故事與休閒生活做結合，利用目前最流行的數位化呈現出最熱門的商品。</w:t>
      </w:r>
    </w:p>
    <w:p w:rsidR="00C474AA" w:rsidRPr="00FD721F" w:rsidRDefault="00C474AA" w:rsidP="00FD721F">
      <w:pPr>
        <w:pStyle w:val="a"/>
        <w:ind w:left="284"/>
      </w:pPr>
      <w:r w:rsidRPr="00FD721F">
        <w:rPr>
          <w:rFonts w:hint="eastAsia"/>
        </w:rPr>
        <w:t>讓登船的參觀民眾享受船上一切設施活動</w:t>
      </w:r>
      <w:r w:rsidR="009C4532">
        <w:rPr>
          <w:rFonts w:hint="eastAsia"/>
        </w:rPr>
        <w:t>，</w:t>
      </w:r>
      <w:r w:rsidRPr="00FD721F">
        <w:rPr>
          <w:rFonts w:hint="eastAsia"/>
        </w:rPr>
        <w:t>在每一個主題館都會有不同的代表性意義，數位化的呈現，更突顯出這次活動的宗旨。(娛樂功能)</w:t>
      </w:r>
    </w:p>
    <w:p w:rsidR="00C474AA" w:rsidRDefault="00C474AA" w:rsidP="00FD721F">
      <w:pPr>
        <w:pStyle w:val="a"/>
        <w:ind w:left="284"/>
      </w:pPr>
      <w:r w:rsidRPr="00FD721F">
        <w:rPr>
          <w:rFonts w:hint="eastAsia"/>
        </w:rPr>
        <w:t>利用鄭和下西洋六百週年的活動，讓社會大眾對此歷史事蹟，有更深的認知與了解。(教育功能)</w:t>
      </w:r>
    </w:p>
    <w:p w:rsidR="00FD14BF" w:rsidRPr="00FD721F" w:rsidRDefault="00FD14BF" w:rsidP="00FD14BF">
      <w:pPr>
        <w:jc w:val="center"/>
      </w:pPr>
      <w:r>
        <w:rPr>
          <w:noProof/>
        </w:rPr>
        <w:drawing>
          <wp:inline distT="0" distB="0" distL="0" distR="0">
            <wp:extent cx="5736496" cy="3384134"/>
            <wp:effectExtent l="0" t="0" r="0" b="6985"/>
            <wp:docPr id="4" name="圖片 4" descr="D:\圖片\Office圖片\MP90043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圖片\Office圖片\MP9004331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24" cy="3391289"/>
                    </a:xfrm>
                    <a:prstGeom prst="rect">
                      <a:avLst/>
                    </a:prstGeom>
                    <a:noFill/>
                    <a:ln>
                      <a:noFill/>
                    </a:ln>
                  </pic:spPr>
                </pic:pic>
              </a:graphicData>
            </a:graphic>
          </wp:inline>
        </w:drawing>
      </w:r>
    </w:p>
    <w:p w:rsidR="00C474AA" w:rsidRPr="008C605E" w:rsidRDefault="00C474AA" w:rsidP="00FD721F">
      <w:pPr>
        <w:pStyle w:val="1"/>
      </w:pPr>
      <w:r w:rsidRPr="008C605E">
        <w:rPr>
          <w:rFonts w:hint="eastAsia"/>
        </w:rPr>
        <w:t>三、計畫內容</w:t>
      </w:r>
    </w:p>
    <w:p w:rsidR="00C474AA" w:rsidRPr="008C605E" w:rsidRDefault="00C474AA" w:rsidP="00FD721F">
      <w:pPr>
        <w:pStyle w:val="ab"/>
      </w:pPr>
      <w:r w:rsidRPr="008C605E">
        <w:rPr>
          <w:rFonts w:hint="eastAsia"/>
        </w:rPr>
        <w:t>※數位內容整合規劃</w:t>
      </w:r>
    </w:p>
    <w:p w:rsidR="00C474AA" w:rsidRPr="00FD721F" w:rsidRDefault="00C474AA" w:rsidP="008C605E">
      <w:pPr>
        <w:snapToGrid w:val="0"/>
        <w:jc w:val="both"/>
        <w:rPr>
          <w:rStyle w:val="af6"/>
        </w:rPr>
      </w:pPr>
      <w:r w:rsidRPr="00FD721F">
        <w:rPr>
          <w:rStyle w:val="af6"/>
          <w:rFonts w:hint="eastAsia"/>
        </w:rPr>
        <w:t>鄭和下西洋</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寶船共分為3大主題館包含數位電影館、數位博物館、數位遊戲館另外還有休閒為主的主題餐廳、露天咖啡座、週邊商品館項目以及儲值點數感應卡系統點數加值機。整體上船隻上將找類似真實寶船的大小外觀加以裝潢為仿寶船模樣作為一個展示的焦點，吸引人們前來參觀，船上包括門票及內部消費皆由儲值點數感應卡系統的方式來運用。</w:t>
      </w:r>
    </w:p>
    <w:p w:rsidR="00C474AA" w:rsidRPr="00FD721F" w:rsidRDefault="00C474AA" w:rsidP="008C605E">
      <w:pPr>
        <w:snapToGrid w:val="0"/>
        <w:jc w:val="both"/>
        <w:rPr>
          <w:rStyle w:val="af6"/>
        </w:rPr>
      </w:pPr>
      <w:r w:rsidRPr="00FD721F">
        <w:rPr>
          <w:rStyle w:val="af6"/>
          <w:rFonts w:hint="eastAsia"/>
        </w:rPr>
        <w:t>數位電影館</w:t>
      </w:r>
    </w:p>
    <w:p w:rsidR="00C474AA" w:rsidRPr="008C605E" w:rsidRDefault="00FD14BF" w:rsidP="008C605E">
      <w:pPr>
        <w:snapToGrid w:val="0"/>
        <w:jc w:val="both"/>
        <w:rPr>
          <w:rFonts w:asciiTheme="minorEastAsia" w:hAnsiTheme="minorEastAsia"/>
        </w:rPr>
      </w:pPr>
      <w:r>
        <w:rPr>
          <w:rFonts w:asciiTheme="minorEastAsia" w:hAnsiTheme="minorEastAsia"/>
          <w:noProof/>
        </w:rPr>
        <w:lastRenderedPageBreak/>
        <w:drawing>
          <wp:anchor distT="0" distB="0" distL="114300" distR="114300" simplePos="0" relativeHeight="251659264" behindDoc="0" locked="0" layoutInCell="1" allowOverlap="1" wp14:anchorId="54EA325A" wp14:editId="379A98BD">
            <wp:simplePos x="0" y="0"/>
            <wp:positionH relativeFrom="column">
              <wp:posOffset>2671457</wp:posOffset>
            </wp:positionH>
            <wp:positionV relativeFrom="paragraph">
              <wp:posOffset>791109</wp:posOffset>
            </wp:positionV>
            <wp:extent cx="3080385" cy="2053590"/>
            <wp:effectExtent l="0" t="0" r="5715" b="381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90044247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0385" cy="2053590"/>
                    </a:xfrm>
                    <a:prstGeom prst="rect">
                      <a:avLst/>
                    </a:prstGeom>
                  </pic:spPr>
                </pic:pic>
              </a:graphicData>
            </a:graphic>
          </wp:anchor>
        </w:drawing>
      </w:r>
      <w:r w:rsidR="00C474AA" w:rsidRPr="008C605E">
        <w:rPr>
          <w:rFonts w:asciiTheme="minorEastAsia" w:hAnsiTheme="minorEastAsia" w:hint="eastAsia"/>
        </w:rPr>
        <w:t>利用立體電影院搭配立體眼鏡的效果，模擬故事中的角色身歷其境感受當時的時空背景及震撼，模擬當時的外國使節的第三人稱角色參加明成祖的南京的定都大典後，明成祖派鄭和指揮寶船護送使節回國的情況，登上寶船上後的所看到的所見所聞，寶船內部的配置、各船艙的功能、水手的工作、婢女的服侍、以及船上所有的文物及物種，航海圖另外沿途海上所經過的路線、地點、發現及遭遇。</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影片後面在補充寶船的建造過程及艦隊的浩大(寶船為九桅大帆長度</w:t>
      </w:r>
      <w:smartTag w:uri="urn:schemas-microsoft-com:office:smarttags" w:element="chmetcnv">
        <w:smartTagPr>
          <w:attr w:name="TCSC" w:val="1"/>
          <w:attr w:name="NumberType" w:val="3"/>
          <w:attr w:name="Negative" w:val="False"/>
          <w:attr w:name="HasSpace" w:val="False"/>
          <w:attr w:name="SourceValue" w:val="140"/>
          <w:attr w:name="UnitName" w:val="公尺"/>
        </w:smartTagPr>
        <w:r w:rsidRPr="008C605E">
          <w:rPr>
            <w:rFonts w:asciiTheme="minorEastAsia" w:hAnsiTheme="minorEastAsia" w:hint="eastAsia"/>
          </w:rPr>
          <w:t>一百四十公尺</w:t>
        </w:r>
      </w:smartTag>
      <w:r w:rsidRPr="008C605E">
        <w:rPr>
          <w:rFonts w:asciiTheme="minorEastAsia" w:hAnsiTheme="minorEastAsia" w:hint="eastAsia"/>
        </w:rPr>
        <w:t>、寬度為</w:t>
      </w:r>
      <w:smartTag w:uri="urn:schemas-microsoft-com:office:smarttags" w:element="chmetcnv">
        <w:smartTagPr>
          <w:attr w:name="TCSC" w:val="1"/>
          <w:attr w:name="NumberType" w:val="3"/>
          <w:attr w:name="Negative" w:val="False"/>
          <w:attr w:name="HasSpace" w:val="False"/>
          <w:attr w:name="SourceValue" w:val="55"/>
          <w:attr w:name="UnitName" w:val="公尺"/>
        </w:smartTagPr>
        <w:r w:rsidRPr="008C605E">
          <w:rPr>
            <w:rFonts w:asciiTheme="minorEastAsia" w:hAnsiTheme="minorEastAsia" w:hint="eastAsia"/>
          </w:rPr>
          <w:t>五十五公尺</w:t>
        </w:r>
      </w:smartTag>
      <w:r w:rsidRPr="008C605E">
        <w:rPr>
          <w:rFonts w:asciiTheme="minorEastAsia" w:hAnsiTheme="minorEastAsia" w:hint="eastAsia"/>
        </w:rPr>
        <w:t>，寶船為二百五十艘、另外哨船一千三百五十艘、戰船四百艘、糧船、馬船四百艘及加上大大小小船隻共為三千五百艘之艦隊)。</w:t>
      </w:r>
    </w:p>
    <w:p w:rsidR="00C474AA" w:rsidRPr="00FD721F" w:rsidRDefault="00C474AA" w:rsidP="008C605E">
      <w:pPr>
        <w:snapToGrid w:val="0"/>
        <w:jc w:val="both"/>
        <w:rPr>
          <w:rStyle w:val="af6"/>
        </w:rPr>
      </w:pPr>
      <w:r w:rsidRPr="00FD721F">
        <w:rPr>
          <w:rStyle w:val="af6"/>
          <w:rFonts w:hint="eastAsia"/>
        </w:rPr>
        <w:t>數位遊戲館</w:t>
      </w:r>
    </w:p>
    <w:p w:rsidR="00C474AA" w:rsidRPr="008C605E" w:rsidRDefault="00FD14BF" w:rsidP="008C605E">
      <w:pPr>
        <w:snapToGrid w:val="0"/>
        <w:jc w:val="both"/>
        <w:rPr>
          <w:rFonts w:asciiTheme="minorEastAsia" w:hAnsiTheme="minorEastAsia"/>
        </w:rPr>
      </w:pPr>
      <w:r>
        <w:rPr>
          <w:rFonts w:asciiTheme="minorEastAsia" w:hAnsiTheme="minorEastAsia"/>
          <w:noProof/>
        </w:rPr>
        <w:drawing>
          <wp:anchor distT="0" distB="0" distL="114300" distR="114300" simplePos="0" relativeHeight="251658240" behindDoc="0" locked="0" layoutInCell="1" allowOverlap="1" wp14:anchorId="381B0BAD" wp14:editId="009BBCED">
            <wp:simplePos x="0" y="0"/>
            <wp:positionH relativeFrom="column">
              <wp:posOffset>3200905</wp:posOffset>
            </wp:positionH>
            <wp:positionV relativeFrom="paragraph">
              <wp:posOffset>560978</wp:posOffset>
            </wp:positionV>
            <wp:extent cx="2503170" cy="1898650"/>
            <wp:effectExtent l="0" t="0" r="0" b="635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43080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170" cy="1898650"/>
                    </a:xfrm>
                    <a:prstGeom prst="rect">
                      <a:avLst/>
                    </a:prstGeom>
                  </pic:spPr>
                </pic:pic>
              </a:graphicData>
            </a:graphic>
            <wp14:sizeRelH relativeFrom="margin">
              <wp14:pctWidth>0</wp14:pctWidth>
            </wp14:sizeRelH>
            <wp14:sizeRelV relativeFrom="margin">
              <wp14:pctHeight>0</wp14:pctHeight>
            </wp14:sizeRelV>
          </wp:anchor>
        </w:drawing>
      </w:r>
      <w:r w:rsidR="00C474AA" w:rsidRPr="008C605E">
        <w:rPr>
          <w:rFonts w:asciiTheme="minorEastAsia" w:hAnsiTheme="minorEastAsia" w:hint="eastAsia"/>
        </w:rPr>
        <w:t>配合看過數位電影院之後，設計一套為下西洋航海歷險的遊戲，遊戲中可以選定所要扮演的角色及所要航行的路線來作冒險的即時遊戲，途中會有與其它國家、其它民族及海上所遭遇的天候、風浪、海象、海怪時所以需要的貿易、戰鬥及挑戰，還有如何運用星象為自己的船隻定位找到目的地完成任務等。</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這些遊戲都利用儲值點數感應卡系統來遊玩，遊戲中所獲得的分數皆可換算點數作為獎勵，相對的遊戲中任務的失敗也會扣掉一定的點數，來作為人們來玩遊戲的誘因，同時作到娛樂及更進一步了解鄭和下西洋的歷史故事，達到教育的效果。</w:t>
      </w:r>
    </w:p>
    <w:p w:rsidR="00C474AA" w:rsidRPr="00FD721F" w:rsidRDefault="00C474AA" w:rsidP="008C605E">
      <w:pPr>
        <w:snapToGrid w:val="0"/>
        <w:jc w:val="both"/>
        <w:rPr>
          <w:rStyle w:val="af6"/>
        </w:rPr>
      </w:pPr>
      <w:r w:rsidRPr="00FD721F">
        <w:rPr>
          <w:rStyle w:val="af6"/>
          <w:rFonts w:hint="eastAsia"/>
        </w:rPr>
        <w:t>數位博物館</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利用數位3D虛擬的技術，將當時的文物(寶船、星象圖、航海圖、瓷器等)全部作一個立體的呈現，數位地圖選擇路線以及搭配數位影音介給環境時空背景。</w:t>
      </w:r>
    </w:p>
    <w:p w:rsidR="00C474AA" w:rsidRPr="00FD721F" w:rsidRDefault="00C474AA" w:rsidP="008C605E">
      <w:pPr>
        <w:snapToGrid w:val="0"/>
        <w:jc w:val="both"/>
        <w:rPr>
          <w:rStyle w:val="af6"/>
        </w:rPr>
      </w:pPr>
      <w:r w:rsidRPr="00FD721F">
        <w:rPr>
          <w:rStyle w:val="af6"/>
          <w:rFonts w:hint="eastAsia"/>
        </w:rPr>
        <w:t>主題餐廳</w:t>
      </w:r>
    </w:p>
    <w:p w:rsidR="00C474AA" w:rsidRDefault="00C474AA" w:rsidP="008C605E">
      <w:pPr>
        <w:snapToGrid w:val="0"/>
        <w:jc w:val="both"/>
        <w:rPr>
          <w:rFonts w:asciiTheme="minorEastAsia" w:hAnsiTheme="minorEastAsia"/>
        </w:rPr>
      </w:pPr>
      <w:r w:rsidRPr="008C605E">
        <w:rPr>
          <w:rFonts w:asciiTheme="minorEastAsia" w:hAnsiTheme="minorEastAsia" w:hint="eastAsia"/>
        </w:rPr>
        <w:t>配合現有的餐飲業者，建立主題式餐飲包括裝潢、服務生的服裝都以明朝時期為主要背景，另外餐廳有個環景螢幕播放寶船上婢女所表演的舞台秀(數位動畫)，搭配數位菜單點餐方式，利用觸碰式螢幕顯示菜單菜色的介紹，讓用餐的人作直接的選取點餐消費方式也直接從儲值點數感應卡系統中扣取。</w:t>
      </w:r>
    </w:p>
    <w:p w:rsidR="00F137C4" w:rsidRPr="00F137C4" w:rsidRDefault="00F137C4" w:rsidP="008C605E">
      <w:pPr>
        <w:snapToGrid w:val="0"/>
        <w:jc w:val="both"/>
        <w:rPr>
          <w:rFonts w:asciiTheme="minorEastAsia" w:hAnsiTheme="minorEastAsia" w:hint="eastAsia"/>
        </w:rPr>
      </w:pPr>
      <w:r>
        <w:rPr>
          <w:rFonts w:asciiTheme="minorEastAsia" w:hAnsiTheme="minorEastAsia" w:hint="eastAsia"/>
          <w:noProof/>
        </w:rPr>
        <w:lastRenderedPageBreak/>
        <w:drawing>
          <wp:inline distT="0" distB="0" distL="0" distR="0" wp14:anchorId="4BFC1BF3" wp14:editId="21C913CB">
            <wp:extent cx="5759450" cy="2017395"/>
            <wp:effectExtent l="0" t="0" r="0" b="190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22964[1].JPG"/>
                    <pic:cNvPicPr/>
                  </pic:nvPicPr>
                  <pic:blipFill rotWithShape="1">
                    <a:blip r:embed="rId13">
                      <a:extLst>
                        <a:ext uri="{28A0092B-C50C-407E-A947-70E740481C1C}">
                          <a14:useLocalDpi xmlns:a14="http://schemas.microsoft.com/office/drawing/2010/main" val="0"/>
                        </a:ext>
                      </a:extLst>
                    </a:blip>
                    <a:srcRect t="14207" b="25371"/>
                    <a:stretch/>
                  </pic:blipFill>
                  <pic:spPr bwMode="auto">
                    <a:xfrm>
                      <a:off x="0" y="0"/>
                      <a:ext cx="5759450" cy="2017395"/>
                    </a:xfrm>
                    <a:prstGeom prst="rect">
                      <a:avLst/>
                    </a:prstGeom>
                    <a:ln>
                      <a:noFill/>
                    </a:ln>
                    <a:extLst>
                      <a:ext uri="{53640926-AAD7-44D8-BBD7-CCE9431645EC}">
                        <a14:shadowObscured xmlns:a14="http://schemas.microsoft.com/office/drawing/2010/main"/>
                      </a:ext>
                    </a:extLst>
                  </pic:spPr>
                </pic:pic>
              </a:graphicData>
            </a:graphic>
          </wp:inline>
        </w:drawing>
      </w:r>
    </w:p>
    <w:p w:rsidR="00C474AA" w:rsidRPr="008C605E" w:rsidRDefault="00C474AA" w:rsidP="00FD721F">
      <w:pPr>
        <w:pStyle w:val="ab"/>
      </w:pPr>
      <w:r w:rsidRPr="008C605E">
        <w:rPr>
          <w:rFonts w:hint="eastAsia"/>
        </w:rPr>
        <w:t>※數位商品開發</w:t>
      </w:r>
    </w:p>
    <w:p w:rsidR="00C474AA" w:rsidRPr="00FD721F" w:rsidRDefault="00C474AA" w:rsidP="008C605E">
      <w:pPr>
        <w:snapToGrid w:val="0"/>
        <w:jc w:val="both"/>
        <w:rPr>
          <w:rStyle w:val="af6"/>
        </w:rPr>
      </w:pPr>
      <w:r w:rsidRPr="00FD721F">
        <w:rPr>
          <w:rStyle w:val="af6"/>
          <w:rFonts w:hint="eastAsia"/>
        </w:rPr>
        <w:t>數位電影館</w:t>
      </w:r>
    </w:p>
    <w:p w:rsidR="00C474AA" w:rsidRPr="008C605E" w:rsidRDefault="00FD14BF" w:rsidP="008C605E">
      <w:pPr>
        <w:snapToGrid w:val="0"/>
        <w:jc w:val="both"/>
        <w:rPr>
          <w:rFonts w:asciiTheme="minorEastAsia" w:hAnsiTheme="minorEastAsia"/>
        </w:rPr>
      </w:pPr>
      <w:r>
        <w:rPr>
          <w:rFonts w:asciiTheme="minorEastAsia" w:hAnsiTheme="minorEastAsia"/>
          <w:noProof/>
        </w:rPr>
        <w:drawing>
          <wp:anchor distT="0" distB="0" distL="114300" distR="114300" simplePos="0" relativeHeight="251660288" behindDoc="0" locked="0" layoutInCell="1" allowOverlap="1" wp14:anchorId="1A64448A" wp14:editId="13A61AB5">
            <wp:simplePos x="0" y="0"/>
            <wp:positionH relativeFrom="column">
              <wp:posOffset>2650941</wp:posOffset>
            </wp:positionH>
            <wp:positionV relativeFrom="paragraph">
              <wp:posOffset>594573</wp:posOffset>
            </wp:positionV>
            <wp:extent cx="3056255" cy="223012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90042296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6255" cy="2230120"/>
                    </a:xfrm>
                    <a:prstGeom prst="rect">
                      <a:avLst/>
                    </a:prstGeom>
                  </pic:spPr>
                </pic:pic>
              </a:graphicData>
            </a:graphic>
            <wp14:sizeRelH relativeFrom="margin">
              <wp14:pctWidth>0</wp14:pctWidth>
            </wp14:sizeRelH>
            <wp14:sizeRelV relativeFrom="margin">
              <wp14:pctHeight>0</wp14:pctHeight>
            </wp14:sizeRelV>
          </wp:anchor>
        </w:drawing>
      </w:r>
      <w:r w:rsidR="00C474AA" w:rsidRPr="008C605E">
        <w:rPr>
          <w:rFonts w:asciiTheme="minorEastAsia" w:hAnsiTheme="minorEastAsia" w:hint="eastAsia"/>
        </w:rPr>
        <w:t>利用立體電影院搭配立體眼鏡的效果，模擬故事中的角色身歷其境感受當時的時空背景及震撼，模擬當時的外國使節的第三人稱角色參加明成祖的南京的定都大典後，明成祖派鄭和指揮寶船護送使節回國的情況，登上寶船上後的所看到的所見所聞，寶船內部的配置、各船艙的功能、水手的工作、婢女的服侍、以及船上所有的文物及物種，航海圖另外沿途海上所經過的路線、地點、發現及遭遇。</w:t>
      </w:r>
    </w:p>
    <w:p w:rsidR="00C474AA" w:rsidRPr="008C605E" w:rsidRDefault="00C474AA" w:rsidP="008C605E">
      <w:pPr>
        <w:snapToGrid w:val="0"/>
        <w:jc w:val="both"/>
        <w:rPr>
          <w:rFonts w:asciiTheme="minorEastAsia" w:hAnsiTheme="minorEastAsia"/>
        </w:rPr>
      </w:pPr>
      <w:r w:rsidRPr="008C605E">
        <w:rPr>
          <w:rFonts w:asciiTheme="minorEastAsia" w:hAnsiTheme="minorEastAsia" w:hint="eastAsia"/>
        </w:rPr>
        <w:t>影片後面在補充寶船的建造過程及艦隊的浩大(寶船為九桅大帆長度</w:t>
      </w:r>
      <w:smartTag w:uri="urn:schemas-microsoft-com:office:smarttags" w:element="chmetcnv">
        <w:smartTagPr>
          <w:attr w:name="TCSC" w:val="1"/>
          <w:attr w:name="NumberType" w:val="3"/>
          <w:attr w:name="Negative" w:val="False"/>
          <w:attr w:name="HasSpace" w:val="False"/>
          <w:attr w:name="SourceValue" w:val="140"/>
          <w:attr w:name="UnitName" w:val="公尺"/>
        </w:smartTagPr>
        <w:r w:rsidRPr="008C605E">
          <w:rPr>
            <w:rFonts w:asciiTheme="minorEastAsia" w:hAnsiTheme="minorEastAsia" w:hint="eastAsia"/>
          </w:rPr>
          <w:t>一百四十公尺</w:t>
        </w:r>
      </w:smartTag>
      <w:r w:rsidRPr="008C605E">
        <w:rPr>
          <w:rFonts w:asciiTheme="minorEastAsia" w:hAnsiTheme="minorEastAsia" w:hint="eastAsia"/>
        </w:rPr>
        <w:t>、寬度為</w:t>
      </w:r>
      <w:smartTag w:uri="urn:schemas-microsoft-com:office:smarttags" w:element="chmetcnv">
        <w:smartTagPr>
          <w:attr w:name="TCSC" w:val="1"/>
          <w:attr w:name="NumberType" w:val="3"/>
          <w:attr w:name="Negative" w:val="False"/>
          <w:attr w:name="HasSpace" w:val="False"/>
          <w:attr w:name="SourceValue" w:val="55"/>
          <w:attr w:name="UnitName" w:val="公尺"/>
        </w:smartTagPr>
        <w:r w:rsidRPr="008C605E">
          <w:rPr>
            <w:rFonts w:asciiTheme="minorEastAsia" w:hAnsiTheme="minorEastAsia" w:hint="eastAsia"/>
          </w:rPr>
          <w:t>五十五公尺</w:t>
        </w:r>
      </w:smartTag>
      <w:r w:rsidRPr="008C605E">
        <w:rPr>
          <w:rFonts w:asciiTheme="minorEastAsia" w:hAnsiTheme="minorEastAsia" w:hint="eastAsia"/>
        </w:rPr>
        <w:t>，寶船為二百五十艘、另外哨船一千三百五十艘、戰船四百艘、糧船、馬船四百艘及加上大大小小船隻共為三千五百艘之艦隊)。</w:t>
      </w:r>
    </w:p>
    <w:p w:rsidR="00C474AA" w:rsidRPr="008C605E" w:rsidRDefault="00FD721F" w:rsidP="00FD721F">
      <w:pPr>
        <w:pStyle w:val="1"/>
      </w:pPr>
      <w:r>
        <w:rPr>
          <w:rFonts w:hint="eastAsia"/>
        </w:rPr>
        <w:t>四、</w:t>
      </w:r>
      <w:r w:rsidR="00C474AA" w:rsidRPr="008C605E">
        <w:rPr>
          <w:rFonts w:hint="eastAsia"/>
        </w:rPr>
        <w:t>行銷推廣規劃</w:t>
      </w:r>
    </w:p>
    <w:p w:rsidR="00C474AA" w:rsidRPr="008C605E" w:rsidRDefault="00F137C4" w:rsidP="00FD721F">
      <w:pPr>
        <w:pStyle w:val="ab"/>
      </w:pPr>
      <w:r w:rsidRPr="008C605E">
        <w:rPr>
          <w:rFonts w:hint="eastAsia"/>
        </w:rPr>
        <w:t>※</w:t>
      </w:r>
      <w:r w:rsidR="00C474AA" w:rsidRPr="008C605E">
        <w:rPr>
          <w:rFonts w:hint="eastAsia"/>
        </w:rPr>
        <w:t>宣傳記者會</w:t>
      </w:r>
      <w:bookmarkStart w:id="0" w:name="_GoBack"/>
      <w:bookmarkEnd w:id="0"/>
    </w:p>
    <w:p w:rsidR="00C474AA" w:rsidRPr="008C605E" w:rsidRDefault="00C474AA" w:rsidP="00FD721F">
      <w:pPr>
        <w:pStyle w:val="a"/>
        <w:ind w:left="284"/>
      </w:pPr>
      <w:r w:rsidRPr="008C605E">
        <w:rPr>
          <w:rFonts w:hint="eastAsia"/>
        </w:rPr>
        <w:t>開幕活動：開幕剪綵儀式</w:t>
      </w:r>
    </w:p>
    <w:p w:rsidR="00C474AA" w:rsidRPr="008C605E" w:rsidRDefault="00C474AA" w:rsidP="00FD721F">
      <w:pPr>
        <w:pStyle w:val="a"/>
        <w:ind w:left="284"/>
      </w:pPr>
      <w:r w:rsidRPr="008C605E">
        <w:rPr>
          <w:rFonts w:hint="eastAsia"/>
        </w:rPr>
        <w:t>系列活動：數位尋寶遊戲比賽</w:t>
      </w:r>
    </w:p>
    <w:p w:rsidR="00C474AA" w:rsidRPr="008C605E" w:rsidRDefault="00C474AA" w:rsidP="00FD721F">
      <w:pPr>
        <w:pStyle w:val="a"/>
        <w:ind w:left="284"/>
      </w:pPr>
      <w:r w:rsidRPr="008C605E">
        <w:rPr>
          <w:rFonts w:hint="eastAsia"/>
        </w:rPr>
        <w:t>廣告購買/廣告交換</w:t>
      </w:r>
    </w:p>
    <w:p w:rsidR="00C474AA" w:rsidRPr="00FD721F" w:rsidRDefault="00C474AA" w:rsidP="008C605E">
      <w:pPr>
        <w:snapToGrid w:val="0"/>
        <w:jc w:val="both"/>
        <w:rPr>
          <w:rStyle w:val="af6"/>
        </w:rPr>
      </w:pPr>
      <w:r w:rsidRPr="00FD721F">
        <w:rPr>
          <w:rStyle w:val="af6"/>
          <w:rFonts w:hint="eastAsia"/>
        </w:rPr>
        <w:t>電視媒體</w:t>
      </w:r>
    </w:p>
    <w:p w:rsidR="00C474AA" w:rsidRPr="008C605E" w:rsidRDefault="00C474AA" w:rsidP="00FD721F">
      <w:pPr>
        <w:pStyle w:val="a"/>
        <w:ind w:left="284"/>
      </w:pPr>
      <w:r w:rsidRPr="008C605E">
        <w:rPr>
          <w:rFonts w:hint="eastAsia"/>
        </w:rPr>
        <w:t>無線四台：台視、中視、華視、民視</w:t>
      </w:r>
    </w:p>
    <w:p w:rsidR="00C474AA" w:rsidRPr="008C605E" w:rsidRDefault="00C474AA" w:rsidP="00FD721F">
      <w:pPr>
        <w:pStyle w:val="a"/>
        <w:ind w:left="284"/>
      </w:pPr>
      <w:r w:rsidRPr="008C605E">
        <w:rPr>
          <w:rFonts w:hint="eastAsia"/>
        </w:rPr>
        <w:t>有線四台：TVBS、東森、三立、八大</w:t>
      </w:r>
    </w:p>
    <w:p w:rsidR="00C474AA" w:rsidRPr="008C605E" w:rsidRDefault="00C474AA" w:rsidP="00FD721F">
      <w:pPr>
        <w:pStyle w:val="a"/>
        <w:ind w:left="284"/>
      </w:pPr>
      <w:r w:rsidRPr="008C605E">
        <w:rPr>
          <w:rFonts w:hint="eastAsia"/>
        </w:rPr>
        <w:lastRenderedPageBreak/>
        <w:t>廣播媒體：中廣、台北之音、飛碟電台</w:t>
      </w:r>
    </w:p>
    <w:p w:rsidR="00C474AA" w:rsidRPr="00FD721F" w:rsidRDefault="00C474AA" w:rsidP="008C605E">
      <w:pPr>
        <w:snapToGrid w:val="0"/>
        <w:jc w:val="both"/>
        <w:rPr>
          <w:rStyle w:val="af6"/>
        </w:rPr>
      </w:pPr>
      <w:r w:rsidRPr="00FD721F">
        <w:rPr>
          <w:rStyle w:val="af6"/>
          <w:rFonts w:hint="eastAsia"/>
        </w:rPr>
        <w:t>平面媒體</w:t>
      </w:r>
    </w:p>
    <w:p w:rsidR="00C474AA" w:rsidRPr="008C605E" w:rsidRDefault="00C474AA" w:rsidP="00FD721F">
      <w:pPr>
        <w:pStyle w:val="a"/>
        <w:ind w:left="284"/>
      </w:pPr>
      <w:r w:rsidRPr="008C605E">
        <w:rPr>
          <w:rFonts w:hint="eastAsia"/>
        </w:rPr>
        <w:t>報紙：中國時報、聯合報、大成報、蘋果日報</w:t>
      </w:r>
    </w:p>
    <w:p w:rsidR="00C474AA" w:rsidRPr="008C605E" w:rsidRDefault="00C474AA" w:rsidP="00FD721F">
      <w:pPr>
        <w:pStyle w:val="a"/>
        <w:ind w:left="284"/>
      </w:pPr>
      <w:r w:rsidRPr="008C605E">
        <w:rPr>
          <w:rFonts w:hint="eastAsia"/>
        </w:rPr>
        <w:t>雜誌：娛樂休閒雜誌、旅遊雜誌、學童雜誌</w:t>
      </w:r>
    </w:p>
    <w:p w:rsidR="00C474AA" w:rsidRPr="00FD721F" w:rsidRDefault="00C474AA" w:rsidP="008C605E">
      <w:pPr>
        <w:snapToGrid w:val="0"/>
        <w:jc w:val="both"/>
        <w:rPr>
          <w:rStyle w:val="af6"/>
        </w:rPr>
      </w:pPr>
      <w:r w:rsidRPr="00FD721F">
        <w:rPr>
          <w:rStyle w:val="af6"/>
          <w:rFonts w:hint="eastAsia"/>
        </w:rPr>
        <w:t>網路</w:t>
      </w:r>
    </w:p>
    <w:p w:rsidR="00C474AA" w:rsidRPr="008C605E" w:rsidRDefault="00C474AA" w:rsidP="00FD721F">
      <w:pPr>
        <w:pStyle w:val="a"/>
        <w:ind w:left="284"/>
      </w:pPr>
      <w:r w:rsidRPr="008C605E">
        <w:rPr>
          <w:rFonts w:hint="eastAsia"/>
        </w:rPr>
        <w:t>入口網站：Yahoo奇摩、PC home online</w:t>
      </w:r>
    </w:p>
    <w:p w:rsidR="00C474AA" w:rsidRPr="008C605E" w:rsidRDefault="00C474AA" w:rsidP="00FD721F">
      <w:pPr>
        <w:pStyle w:val="a"/>
        <w:ind w:left="284"/>
      </w:pPr>
      <w:r w:rsidRPr="008C605E">
        <w:rPr>
          <w:rFonts w:hint="eastAsia"/>
        </w:rPr>
        <w:t>其他相關網站：文建會網站、娛樂休閒網站</w:t>
      </w:r>
    </w:p>
    <w:p w:rsidR="00C474AA" w:rsidRPr="00FD721F" w:rsidRDefault="00C474AA" w:rsidP="008C605E">
      <w:pPr>
        <w:snapToGrid w:val="0"/>
        <w:jc w:val="both"/>
        <w:rPr>
          <w:rStyle w:val="af6"/>
        </w:rPr>
      </w:pPr>
      <w:r w:rsidRPr="00FD721F">
        <w:rPr>
          <w:rStyle w:val="af6"/>
          <w:rFonts w:hint="eastAsia"/>
        </w:rPr>
        <w:t>其他</w:t>
      </w:r>
    </w:p>
    <w:p w:rsidR="00C474AA" w:rsidRPr="008C605E" w:rsidRDefault="00C474AA" w:rsidP="00FD721F">
      <w:pPr>
        <w:pStyle w:val="a"/>
        <w:ind w:left="284"/>
      </w:pPr>
      <w:r w:rsidRPr="008C605E">
        <w:rPr>
          <w:rFonts w:hint="eastAsia"/>
        </w:rPr>
        <w:t>捷運燈箱廣告</w:t>
      </w:r>
    </w:p>
    <w:p w:rsidR="00C474AA" w:rsidRPr="008C605E" w:rsidRDefault="00C474AA" w:rsidP="00FD721F">
      <w:pPr>
        <w:pStyle w:val="a"/>
        <w:ind w:left="284"/>
      </w:pPr>
      <w:r w:rsidRPr="008C605E">
        <w:rPr>
          <w:rFonts w:hint="eastAsia"/>
        </w:rPr>
        <w:t>公車廣告</w:t>
      </w:r>
    </w:p>
    <w:p w:rsidR="00C474AA" w:rsidRPr="008C605E" w:rsidRDefault="00C474AA" w:rsidP="00FD721F">
      <w:pPr>
        <w:pStyle w:val="a"/>
        <w:ind w:left="284"/>
      </w:pPr>
      <w:r w:rsidRPr="008C605E">
        <w:rPr>
          <w:rFonts w:hint="eastAsia"/>
        </w:rPr>
        <w:t>戶外廣告看板</w:t>
      </w:r>
    </w:p>
    <w:p w:rsidR="00C474AA" w:rsidRPr="008C605E" w:rsidRDefault="00C474AA" w:rsidP="00FD721F">
      <w:pPr>
        <w:pStyle w:val="a"/>
        <w:ind w:left="284"/>
      </w:pPr>
      <w:r w:rsidRPr="008C605E">
        <w:rPr>
          <w:rFonts w:hint="eastAsia"/>
        </w:rPr>
        <w:t>電影片頭廣告</w:t>
      </w:r>
    </w:p>
    <w:p w:rsidR="00C474AA" w:rsidRPr="008C605E" w:rsidRDefault="00C474AA" w:rsidP="00FD721F">
      <w:pPr>
        <w:pStyle w:val="ab"/>
      </w:pPr>
      <w:r w:rsidRPr="008C605E">
        <w:rPr>
          <w:rFonts w:hint="eastAsia"/>
        </w:rPr>
        <w:t>※贊助</w:t>
      </w:r>
      <w:r w:rsidRPr="008C605E">
        <w:rPr>
          <w:rFonts w:hint="eastAsia"/>
        </w:rPr>
        <w:t>/</w:t>
      </w:r>
      <w:r w:rsidRPr="008C605E">
        <w:rPr>
          <w:rFonts w:hint="eastAsia"/>
        </w:rPr>
        <w:t>協辦招募</w:t>
      </w:r>
    </w:p>
    <w:p w:rsidR="00C474AA" w:rsidRPr="00FD721F" w:rsidRDefault="00C474AA" w:rsidP="008C605E">
      <w:pPr>
        <w:snapToGrid w:val="0"/>
        <w:jc w:val="both"/>
        <w:rPr>
          <w:rStyle w:val="af6"/>
        </w:rPr>
      </w:pPr>
      <w:r w:rsidRPr="00FD721F">
        <w:rPr>
          <w:rStyle w:val="af6"/>
          <w:rFonts w:hint="eastAsia"/>
        </w:rPr>
        <w:t>贊助合作單位招商</w:t>
      </w:r>
    </w:p>
    <w:p w:rsidR="00C474AA" w:rsidRPr="008C605E" w:rsidRDefault="00C474AA" w:rsidP="00FD721F">
      <w:pPr>
        <w:pStyle w:val="a"/>
        <w:ind w:left="284"/>
      </w:pPr>
      <w:r w:rsidRPr="008C605E">
        <w:rPr>
          <w:rFonts w:hint="eastAsia"/>
        </w:rPr>
        <w:t>銀行：台新銀行、中國信託、聯邦銀行、國泰世華銀行</w:t>
      </w:r>
    </w:p>
    <w:p w:rsidR="00C474AA" w:rsidRPr="008C605E" w:rsidRDefault="00C474AA" w:rsidP="00FD721F">
      <w:pPr>
        <w:pStyle w:val="a"/>
        <w:ind w:left="284"/>
      </w:pPr>
      <w:r w:rsidRPr="008C605E">
        <w:rPr>
          <w:rFonts w:hint="eastAsia"/>
        </w:rPr>
        <w:t>電腦科技產業：HP、Intel、Acer</w:t>
      </w:r>
    </w:p>
    <w:p w:rsidR="00C474AA" w:rsidRPr="008C605E" w:rsidRDefault="00C474AA" w:rsidP="00FD721F">
      <w:pPr>
        <w:pStyle w:val="a"/>
        <w:ind w:left="284"/>
      </w:pPr>
      <w:r w:rsidRPr="008C605E">
        <w:rPr>
          <w:rFonts w:hint="eastAsia"/>
        </w:rPr>
        <w:t>數位行動產業：</w:t>
      </w:r>
      <w:r w:rsidR="002E6BF9" w:rsidRPr="008C605E">
        <w:t>M</w:t>
      </w:r>
      <w:r w:rsidR="002E6BF9" w:rsidRPr="008C605E">
        <w:rPr>
          <w:rFonts w:hint="eastAsia"/>
        </w:rPr>
        <w:t>icrosoft</w:t>
      </w:r>
      <w:r w:rsidRPr="008C605E">
        <w:rPr>
          <w:rFonts w:hint="eastAsia"/>
        </w:rPr>
        <w:t>、Sony</w:t>
      </w:r>
      <w:r w:rsidR="002E6BF9" w:rsidRPr="008C605E">
        <w:t>、</w:t>
      </w:r>
      <w:r w:rsidR="002E6BF9" w:rsidRPr="008C605E">
        <w:rPr>
          <w:rFonts w:hint="eastAsia"/>
        </w:rPr>
        <w:t>Apple</w:t>
      </w:r>
    </w:p>
    <w:p w:rsidR="00C474AA" w:rsidRPr="008C605E" w:rsidRDefault="00C474AA" w:rsidP="00FD721F">
      <w:pPr>
        <w:pStyle w:val="a"/>
        <w:ind w:left="284"/>
      </w:pPr>
      <w:r w:rsidRPr="008C605E">
        <w:rPr>
          <w:rFonts w:hint="eastAsia"/>
        </w:rPr>
        <w:t>數位遊戲產業：Sony（PS）、Microsoft（XBOX）</w:t>
      </w:r>
    </w:p>
    <w:p w:rsidR="00C474AA" w:rsidRPr="008C605E" w:rsidRDefault="00C474AA" w:rsidP="00FD721F">
      <w:pPr>
        <w:pStyle w:val="a"/>
        <w:ind w:left="284"/>
      </w:pPr>
      <w:r w:rsidRPr="008C605E">
        <w:rPr>
          <w:rFonts w:hint="eastAsia"/>
        </w:rPr>
        <w:t>其他：統一集團、國泰人壽</w:t>
      </w:r>
    </w:p>
    <w:p w:rsidR="00C474AA" w:rsidRPr="00FD721F" w:rsidRDefault="00C474AA" w:rsidP="008C605E">
      <w:pPr>
        <w:snapToGrid w:val="0"/>
        <w:jc w:val="both"/>
        <w:rPr>
          <w:rStyle w:val="af6"/>
        </w:rPr>
      </w:pPr>
      <w:r w:rsidRPr="00FD721F">
        <w:rPr>
          <w:rStyle w:val="af6"/>
          <w:rFonts w:hint="eastAsia"/>
        </w:rPr>
        <w:t>協辦合作單位招募</w:t>
      </w:r>
    </w:p>
    <w:p w:rsidR="00C474AA" w:rsidRPr="008C605E" w:rsidRDefault="00C474AA" w:rsidP="00FD721F">
      <w:pPr>
        <w:pStyle w:val="a"/>
        <w:ind w:left="284"/>
      </w:pPr>
      <w:r w:rsidRPr="008C605E">
        <w:rPr>
          <w:rFonts w:hint="eastAsia"/>
        </w:rPr>
        <w:t>網路架設及設備：中華電信、台灣固網、速博</w:t>
      </w:r>
    </w:p>
    <w:p w:rsidR="00C474AA" w:rsidRPr="008C605E" w:rsidRDefault="00C474AA" w:rsidP="00FD721F">
      <w:pPr>
        <w:pStyle w:val="a"/>
        <w:ind w:left="284"/>
      </w:pPr>
      <w:r w:rsidRPr="008C605E">
        <w:rPr>
          <w:rFonts w:hint="eastAsia"/>
        </w:rPr>
        <w:t>電腦硬體設備：HP、Intel、Acer</w:t>
      </w:r>
    </w:p>
    <w:p w:rsidR="00C474AA" w:rsidRPr="008C605E" w:rsidRDefault="00C474AA" w:rsidP="00FD721F">
      <w:pPr>
        <w:pStyle w:val="a"/>
        <w:ind w:left="284"/>
      </w:pPr>
      <w:r w:rsidRPr="008C605E">
        <w:rPr>
          <w:rFonts w:hint="eastAsia"/>
        </w:rPr>
        <w:t>數位行動設備：</w:t>
      </w:r>
      <w:r w:rsidR="002E6BF9" w:rsidRPr="008C605E">
        <w:t>M</w:t>
      </w:r>
      <w:r w:rsidR="002E6BF9" w:rsidRPr="008C605E">
        <w:rPr>
          <w:rFonts w:hint="eastAsia"/>
        </w:rPr>
        <w:t>icrosoft、Sony</w:t>
      </w:r>
      <w:r w:rsidR="002E6BF9" w:rsidRPr="008C605E">
        <w:t>、</w:t>
      </w:r>
      <w:r w:rsidR="002E6BF9" w:rsidRPr="008C605E">
        <w:rPr>
          <w:rFonts w:hint="eastAsia"/>
        </w:rPr>
        <w:t>Apple</w:t>
      </w:r>
    </w:p>
    <w:p w:rsidR="00C474AA" w:rsidRPr="008C605E" w:rsidRDefault="00C474AA" w:rsidP="00FD721F">
      <w:pPr>
        <w:pStyle w:val="a"/>
        <w:ind w:left="284"/>
      </w:pPr>
      <w:r w:rsidRPr="008C605E">
        <w:rPr>
          <w:rFonts w:hint="eastAsia"/>
        </w:rPr>
        <w:t>軟體製作提供：樂陞</w:t>
      </w:r>
    </w:p>
    <w:p w:rsidR="00C474AA" w:rsidRPr="008C605E" w:rsidRDefault="00C474AA" w:rsidP="00FD721F">
      <w:pPr>
        <w:pStyle w:val="a"/>
        <w:ind w:left="284"/>
      </w:pPr>
      <w:r w:rsidRPr="008C605E">
        <w:rPr>
          <w:rFonts w:hint="eastAsia"/>
        </w:rPr>
        <w:t>遊戲機台設備：XBOX、PS</w:t>
      </w:r>
      <w:r w:rsidR="002E6BF9" w:rsidRPr="008C605E">
        <w:t>4</w:t>
      </w:r>
    </w:p>
    <w:p w:rsidR="00C474AA" w:rsidRPr="008C605E" w:rsidRDefault="00C474AA" w:rsidP="00FD721F">
      <w:pPr>
        <w:pStyle w:val="ab"/>
      </w:pPr>
      <w:r w:rsidRPr="008C605E">
        <w:rPr>
          <w:rFonts w:hint="eastAsia"/>
        </w:rPr>
        <w:t>※寶船營業招商</w:t>
      </w:r>
    </w:p>
    <w:p w:rsidR="00C474AA" w:rsidRPr="008C605E" w:rsidRDefault="00C474AA" w:rsidP="00FD721F">
      <w:pPr>
        <w:pStyle w:val="a"/>
        <w:ind w:left="284"/>
      </w:pPr>
      <w:r w:rsidRPr="008C605E">
        <w:rPr>
          <w:rFonts w:hint="eastAsia"/>
        </w:rPr>
        <w:t>人力、物業、保全管理</w:t>
      </w:r>
    </w:p>
    <w:p w:rsidR="00C474AA" w:rsidRPr="008C605E" w:rsidRDefault="00C474AA" w:rsidP="00FD721F">
      <w:pPr>
        <w:pStyle w:val="a"/>
        <w:ind w:left="284"/>
      </w:pPr>
      <w:r w:rsidRPr="008C605E">
        <w:rPr>
          <w:rFonts w:hint="eastAsia"/>
        </w:rPr>
        <w:t>餐廳、飲料吧、咖啡座</w:t>
      </w:r>
    </w:p>
    <w:p w:rsidR="00C474AA" w:rsidRPr="008C605E" w:rsidRDefault="00C474AA" w:rsidP="00FD721F">
      <w:pPr>
        <w:pStyle w:val="a"/>
        <w:ind w:left="284"/>
      </w:pPr>
      <w:r w:rsidRPr="008C605E">
        <w:rPr>
          <w:rFonts w:hint="eastAsia"/>
        </w:rPr>
        <w:t>紀念商品館</w:t>
      </w:r>
    </w:p>
    <w:p w:rsidR="00C474AA" w:rsidRPr="008C605E" w:rsidRDefault="00C474AA" w:rsidP="00FD721F">
      <w:pPr>
        <w:pStyle w:val="a"/>
        <w:ind w:left="284"/>
      </w:pPr>
      <w:r w:rsidRPr="008C605E">
        <w:rPr>
          <w:rFonts w:hint="eastAsia"/>
        </w:rPr>
        <w:t>數位攝影</w:t>
      </w:r>
    </w:p>
    <w:p w:rsidR="00C474AA" w:rsidRPr="008C605E" w:rsidRDefault="00C474AA" w:rsidP="00FD721F">
      <w:pPr>
        <w:pStyle w:val="a"/>
        <w:ind w:left="284"/>
      </w:pPr>
      <w:r w:rsidRPr="008C605E">
        <w:rPr>
          <w:rFonts w:hint="eastAsia"/>
        </w:rPr>
        <w:t>儲值點數感應卡系統</w:t>
      </w:r>
    </w:p>
    <w:sectPr w:rsidR="00C474AA" w:rsidRPr="008C605E" w:rsidSect="006227D3">
      <w:pgSz w:w="11906" w:h="16838" w:code="9"/>
      <w:pgMar w:top="1701" w:right="1418" w:bottom="1701" w:left="1418"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9B1" w:rsidRDefault="00FC39B1" w:rsidP="001331A6">
      <w:r>
        <w:separator/>
      </w:r>
    </w:p>
  </w:endnote>
  <w:endnote w:type="continuationSeparator" w:id="0">
    <w:p w:rsidR="00FC39B1" w:rsidRDefault="00FC39B1" w:rsidP="001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微軟正黑體">
    <w:panose1 w:val="020B0604030504040204"/>
    <w:charset w:val="88"/>
    <w:family w:val="swiss"/>
    <w:pitch w:val="variable"/>
    <w:sig w:usb0="00000087" w:usb1="288F4000" w:usb2="00000016" w:usb3="00000000" w:csb0="00100009" w:csb1="00000000"/>
  </w:font>
  <w:font w:name="Tw Cen MT Condensed">
    <w:panose1 w:val="020B0606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9B1" w:rsidRDefault="00FC39B1" w:rsidP="001331A6">
      <w:r>
        <w:separator/>
      </w:r>
    </w:p>
  </w:footnote>
  <w:footnote w:type="continuationSeparator" w:id="0">
    <w:p w:rsidR="00FC39B1" w:rsidRDefault="00FC39B1" w:rsidP="001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5294"/>
    <w:multiLevelType w:val="hybridMultilevel"/>
    <w:tmpl w:val="36E8E364"/>
    <w:lvl w:ilvl="0" w:tplc="D5747C4E">
      <w:start w:val="1"/>
      <w:numFmt w:val="taiwaneseCountingThousand"/>
      <w:lvlText w:val="(%1)"/>
      <w:lvlJc w:val="left"/>
      <w:pPr>
        <w:tabs>
          <w:tab w:val="num" w:pos="720"/>
        </w:tabs>
        <w:ind w:left="720" w:hanging="480"/>
      </w:pPr>
      <w:rPr>
        <w:rFonts w:hint="eastAsia"/>
      </w:rPr>
    </w:lvl>
    <w:lvl w:ilvl="1" w:tplc="605C41B8">
      <w:start w:val="1"/>
      <w:numFmt w:val="decimal"/>
      <w:lvlText w:val="%2."/>
      <w:lvlJc w:val="left"/>
      <w:pPr>
        <w:tabs>
          <w:tab w:val="num" w:pos="397"/>
        </w:tabs>
        <w:ind w:left="397" w:hanging="397"/>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
    <w:nsid w:val="04914C8B"/>
    <w:multiLevelType w:val="hybridMultilevel"/>
    <w:tmpl w:val="D1DEC058"/>
    <w:lvl w:ilvl="0" w:tplc="AEB00072">
      <w:start w:val="1"/>
      <w:numFmt w:val="taiwaneseCountingThousand"/>
      <w:lvlText w:val="(%1)"/>
      <w:lvlJc w:val="left"/>
      <w:pPr>
        <w:tabs>
          <w:tab w:val="num" w:pos="720"/>
        </w:tabs>
        <w:ind w:left="720" w:hanging="480"/>
      </w:pPr>
      <w:rPr>
        <w:rFonts w:hint="eastAsia"/>
      </w:rPr>
    </w:lvl>
    <w:lvl w:ilvl="1" w:tplc="8CF4F9EC">
      <w:start w:val="1"/>
      <w:numFmt w:val="decimal"/>
      <w:lvlText w:val="%2."/>
      <w:lvlJc w:val="left"/>
      <w:pPr>
        <w:tabs>
          <w:tab w:val="num" w:pos="1080"/>
        </w:tabs>
        <w:ind w:left="1080" w:hanging="360"/>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
    <w:nsid w:val="097F05FD"/>
    <w:multiLevelType w:val="hybridMultilevel"/>
    <w:tmpl w:val="A2981AF2"/>
    <w:lvl w:ilvl="0" w:tplc="923A5AC4">
      <w:start w:val="1"/>
      <w:numFmt w:val="taiwaneseCountingThousand"/>
      <w:lvlText w:val="(%1)"/>
      <w:lvlJc w:val="left"/>
      <w:pPr>
        <w:tabs>
          <w:tab w:val="num" w:pos="720"/>
        </w:tabs>
        <w:ind w:left="720" w:hanging="48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nsid w:val="0C85013C"/>
    <w:multiLevelType w:val="hybridMultilevel"/>
    <w:tmpl w:val="4A200824"/>
    <w:lvl w:ilvl="0" w:tplc="C0B6A4E4">
      <w:start w:val="1"/>
      <w:numFmt w:val="bullet"/>
      <w:pStyle w:val="a"/>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0AB1BC0"/>
    <w:multiLevelType w:val="hybridMultilevel"/>
    <w:tmpl w:val="36A01AC4"/>
    <w:lvl w:ilvl="0" w:tplc="FF5C18F0">
      <w:start w:val="1"/>
      <w:numFmt w:val="taiwaneseCountingThousand"/>
      <w:lvlText w:val="(%1)"/>
      <w:lvlJc w:val="left"/>
      <w:pPr>
        <w:tabs>
          <w:tab w:val="num" w:pos="630"/>
        </w:tabs>
        <w:ind w:left="630" w:hanging="51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5">
    <w:nsid w:val="13B541DD"/>
    <w:multiLevelType w:val="hybridMultilevel"/>
    <w:tmpl w:val="1F901E66"/>
    <w:lvl w:ilvl="0" w:tplc="0D1C405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8E53F52"/>
    <w:multiLevelType w:val="hybridMultilevel"/>
    <w:tmpl w:val="9A96ED14"/>
    <w:lvl w:ilvl="0" w:tplc="3D2AD714">
      <w:start w:val="1"/>
      <w:numFmt w:val="taiwaneseCountingThousand"/>
      <w:lvlText w:val="(%1)"/>
      <w:lvlJc w:val="left"/>
      <w:pPr>
        <w:tabs>
          <w:tab w:val="num" w:pos="750"/>
        </w:tabs>
        <w:ind w:left="750" w:hanging="51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7">
    <w:nsid w:val="1B5F3E06"/>
    <w:multiLevelType w:val="hybridMultilevel"/>
    <w:tmpl w:val="3FC0FF8A"/>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F0F4049"/>
    <w:multiLevelType w:val="hybridMultilevel"/>
    <w:tmpl w:val="B9B25598"/>
    <w:lvl w:ilvl="0" w:tplc="74B24F32">
      <w:start w:val="1"/>
      <w:numFmt w:val="taiwaneseCountingThousand"/>
      <w:lvlText w:val="(%1)"/>
      <w:lvlJc w:val="left"/>
      <w:pPr>
        <w:tabs>
          <w:tab w:val="num" w:pos="750"/>
        </w:tabs>
        <w:ind w:left="750" w:hanging="51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9">
    <w:nsid w:val="208C51CC"/>
    <w:multiLevelType w:val="hybridMultilevel"/>
    <w:tmpl w:val="5986F72C"/>
    <w:lvl w:ilvl="0" w:tplc="58A05A5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FAD34ED"/>
    <w:multiLevelType w:val="hybridMultilevel"/>
    <w:tmpl w:val="439057E4"/>
    <w:lvl w:ilvl="0" w:tplc="3BA2338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EF0404A"/>
    <w:multiLevelType w:val="hybridMultilevel"/>
    <w:tmpl w:val="4380EF26"/>
    <w:lvl w:ilvl="0" w:tplc="D56ADD1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F2531D8"/>
    <w:multiLevelType w:val="hybridMultilevel"/>
    <w:tmpl w:val="30966E18"/>
    <w:lvl w:ilvl="0" w:tplc="90C66B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9B13011"/>
    <w:multiLevelType w:val="hybridMultilevel"/>
    <w:tmpl w:val="A43289EC"/>
    <w:lvl w:ilvl="0" w:tplc="B9269DE8">
      <w:start w:val="1"/>
      <w:numFmt w:val="taiwaneseCountingThousand"/>
      <w:lvlText w:val="(%1)"/>
      <w:lvlJc w:val="left"/>
      <w:pPr>
        <w:tabs>
          <w:tab w:val="num" w:pos="748"/>
        </w:tabs>
        <w:ind w:left="748" w:hanging="508"/>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4">
    <w:nsid w:val="5A15216B"/>
    <w:multiLevelType w:val="hybridMultilevel"/>
    <w:tmpl w:val="4FFAAF6C"/>
    <w:lvl w:ilvl="0" w:tplc="F002224E">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89902E6"/>
    <w:multiLevelType w:val="hybridMultilevel"/>
    <w:tmpl w:val="BB760C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699E1CCE"/>
    <w:multiLevelType w:val="hybridMultilevel"/>
    <w:tmpl w:val="43824662"/>
    <w:lvl w:ilvl="0" w:tplc="E8547C84">
      <w:start w:val="1"/>
      <w:numFmt w:val="taiwaneseCountingThousand"/>
      <w:lvlText w:val="%1、"/>
      <w:lvlJc w:val="left"/>
      <w:pPr>
        <w:tabs>
          <w:tab w:val="num" w:pos="720"/>
        </w:tabs>
        <w:ind w:left="720" w:hanging="48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7">
    <w:nsid w:val="73A540F6"/>
    <w:multiLevelType w:val="hybridMultilevel"/>
    <w:tmpl w:val="ED8A5EC0"/>
    <w:lvl w:ilvl="0" w:tplc="0FEE6C1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45A6590"/>
    <w:multiLevelType w:val="hybridMultilevel"/>
    <w:tmpl w:val="AE2C5636"/>
    <w:lvl w:ilvl="0" w:tplc="8FBEE8CE">
      <w:start w:val="1"/>
      <w:numFmt w:val="taiwaneseCountingThousand"/>
      <w:lvlText w:val="(%1)"/>
      <w:lvlJc w:val="left"/>
      <w:pPr>
        <w:tabs>
          <w:tab w:val="num" w:pos="720"/>
        </w:tabs>
        <w:ind w:left="720" w:hanging="480"/>
      </w:pPr>
      <w:rPr>
        <w:rFonts w:hint="eastAsia"/>
      </w:rPr>
    </w:lvl>
    <w:lvl w:ilvl="1" w:tplc="A5CC34FC">
      <w:start w:val="1"/>
      <w:numFmt w:val="decimal"/>
      <w:lvlText w:val="%2."/>
      <w:lvlJc w:val="left"/>
      <w:pPr>
        <w:tabs>
          <w:tab w:val="num" w:pos="1080"/>
        </w:tabs>
        <w:ind w:left="1080" w:hanging="360"/>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9">
    <w:nsid w:val="7B8608D6"/>
    <w:multiLevelType w:val="hybridMultilevel"/>
    <w:tmpl w:val="46C0CAB6"/>
    <w:lvl w:ilvl="0" w:tplc="22E4F3AA">
      <w:start w:val="1"/>
      <w:numFmt w:val="taiwaneseCountingThousand"/>
      <w:lvlText w:val="(%1)"/>
      <w:lvlJc w:val="left"/>
      <w:pPr>
        <w:tabs>
          <w:tab w:val="num" w:pos="720"/>
        </w:tabs>
        <w:ind w:left="720" w:hanging="48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num w:numId="1">
    <w:abstractNumId w:val="5"/>
  </w:num>
  <w:num w:numId="2">
    <w:abstractNumId w:val="1"/>
  </w:num>
  <w:num w:numId="3">
    <w:abstractNumId w:val="0"/>
  </w:num>
  <w:num w:numId="4">
    <w:abstractNumId w:val="18"/>
  </w:num>
  <w:num w:numId="5">
    <w:abstractNumId w:val="19"/>
  </w:num>
  <w:num w:numId="6">
    <w:abstractNumId w:val="12"/>
  </w:num>
  <w:num w:numId="7">
    <w:abstractNumId w:val="17"/>
  </w:num>
  <w:num w:numId="8">
    <w:abstractNumId w:val="11"/>
  </w:num>
  <w:num w:numId="9">
    <w:abstractNumId w:val="9"/>
  </w:num>
  <w:num w:numId="10">
    <w:abstractNumId w:val="2"/>
  </w:num>
  <w:num w:numId="11">
    <w:abstractNumId w:val="10"/>
  </w:num>
  <w:num w:numId="12">
    <w:abstractNumId w:val="4"/>
  </w:num>
  <w:num w:numId="13">
    <w:abstractNumId w:val="6"/>
  </w:num>
  <w:num w:numId="14">
    <w:abstractNumId w:val="16"/>
  </w:num>
  <w:num w:numId="15">
    <w:abstractNumId w:val="13"/>
  </w:num>
  <w:num w:numId="16">
    <w:abstractNumId w:val="8"/>
  </w:num>
  <w:num w:numId="17">
    <w:abstractNumId w:val="7"/>
  </w:num>
  <w:num w:numId="18">
    <w:abstractNumId w:val="14"/>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C85"/>
    <w:rsid w:val="00051C21"/>
    <w:rsid w:val="000A0CAD"/>
    <w:rsid w:val="000B3334"/>
    <w:rsid w:val="000E50FD"/>
    <w:rsid w:val="00131EE1"/>
    <w:rsid w:val="001331A6"/>
    <w:rsid w:val="00150F5F"/>
    <w:rsid w:val="001D02E5"/>
    <w:rsid w:val="001F3E95"/>
    <w:rsid w:val="002561D6"/>
    <w:rsid w:val="002D3952"/>
    <w:rsid w:val="002E6BF9"/>
    <w:rsid w:val="003844E5"/>
    <w:rsid w:val="003D4F98"/>
    <w:rsid w:val="006161A4"/>
    <w:rsid w:val="006227D3"/>
    <w:rsid w:val="006C1594"/>
    <w:rsid w:val="00831013"/>
    <w:rsid w:val="008C605E"/>
    <w:rsid w:val="008E5A96"/>
    <w:rsid w:val="00970AE5"/>
    <w:rsid w:val="009A42C5"/>
    <w:rsid w:val="009C4532"/>
    <w:rsid w:val="009F7C85"/>
    <w:rsid w:val="00B64834"/>
    <w:rsid w:val="00C10E89"/>
    <w:rsid w:val="00C474AA"/>
    <w:rsid w:val="00CF3660"/>
    <w:rsid w:val="00DB093A"/>
    <w:rsid w:val="00E74EF6"/>
    <w:rsid w:val="00E80A31"/>
    <w:rsid w:val="00F137C4"/>
    <w:rsid w:val="00FC39B1"/>
    <w:rsid w:val="00FD14BF"/>
    <w:rsid w:val="00FD72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4892C0AE-6BF1-48D1-87D4-C0CCC307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TW"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D721F"/>
    <w:pPr>
      <w:spacing w:before="0" w:after="60" w:line="240" w:lineRule="auto"/>
    </w:pPr>
    <w:rPr>
      <w:sz w:val="22"/>
    </w:rPr>
  </w:style>
  <w:style w:type="paragraph" w:styleId="1">
    <w:name w:val="heading 1"/>
    <w:next w:val="a0"/>
    <w:link w:val="10"/>
    <w:uiPriority w:val="9"/>
    <w:qFormat/>
    <w:rsid w:val="00FD721F"/>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2">
    <w:name w:val="heading 2"/>
    <w:basedOn w:val="a0"/>
    <w:next w:val="a0"/>
    <w:link w:val="20"/>
    <w:uiPriority w:val="9"/>
    <w:semiHidden/>
    <w:unhideWhenUsed/>
    <w:qFormat/>
    <w:rsid w:val="00FD721F"/>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3">
    <w:name w:val="heading 3"/>
    <w:basedOn w:val="a0"/>
    <w:next w:val="a0"/>
    <w:link w:val="30"/>
    <w:uiPriority w:val="9"/>
    <w:semiHidden/>
    <w:unhideWhenUsed/>
    <w:qFormat/>
    <w:rsid w:val="00FD721F"/>
    <w:pPr>
      <w:pBdr>
        <w:top w:val="single" w:sz="6" w:space="2" w:color="99CB38" w:themeColor="accent1"/>
      </w:pBdr>
      <w:spacing w:before="300" w:after="0"/>
      <w:outlineLvl w:val="2"/>
    </w:pPr>
    <w:rPr>
      <w:caps/>
      <w:color w:val="4C661A" w:themeColor="accent1" w:themeShade="7F"/>
      <w:spacing w:val="15"/>
    </w:rPr>
  </w:style>
  <w:style w:type="paragraph" w:styleId="4">
    <w:name w:val="heading 4"/>
    <w:basedOn w:val="a0"/>
    <w:next w:val="a0"/>
    <w:link w:val="40"/>
    <w:uiPriority w:val="9"/>
    <w:semiHidden/>
    <w:unhideWhenUsed/>
    <w:qFormat/>
    <w:rsid w:val="00FD721F"/>
    <w:pPr>
      <w:pBdr>
        <w:top w:val="dotted" w:sz="6" w:space="2" w:color="99CB38" w:themeColor="accent1"/>
      </w:pBdr>
      <w:spacing w:before="200" w:after="0"/>
      <w:outlineLvl w:val="3"/>
    </w:pPr>
    <w:rPr>
      <w:caps/>
      <w:color w:val="729928" w:themeColor="accent1" w:themeShade="BF"/>
      <w:spacing w:val="10"/>
    </w:rPr>
  </w:style>
  <w:style w:type="paragraph" w:styleId="5">
    <w:name w:val="heading 5"/>
    <w:basedOn w:val="a0"/>
    <w:next w:val="a0"/>
    <w:link w:val="50"/>
    <w:uiPriority w:val="9"/>
    <w:semiHidden/>
    <w:unhideWhenUsed/>
    <w:qFormat/>
    <w:rsid w:val="00FD721F"/>
    <w:pPr>
      <w:pBdr>
        <w:bottom w:val="single" w:sz="6" w:space="1" w:color="99CB38" w:themeColor="accent1"/>
      </w:pBdr>
      <w:spacing w:before="200" w:after="0"/>
      <w:outlineLvl w:val="4"/>
    </w:pPr>
    <w:rPr>
      <w:caps/>
      <w:color w:val="729928" w:themeColor="accent1" w:themeShade="BF"/>
      <w:spacing w:val="10"/>
    </w:rPr>
  </w:style>
  <w:style w:type="paragraph" w:styleId="6">
    <w:name w:val="heading 6"/>
    <w:basedOn w:val="a0"/>
    <w:next w:val="a0"/>
    <w:link w:val="60"/>
    <w:uiPriority w:val="9"/>
    <w:semiHidden/>
    <w:unhideWhenUsed/>
    <w:qFormat/>
    <w:rsid w:val="00FD721F"/>
    <w:pPr>
      <w:pBdr>
        <w:bottom w:val="dotted" w:sz="6" w:space="1" w:color="99CB38" w:themeColor="accent1"/>
      </w:pBdr>
      <w:spacing w:before="200" w:after="0"/>
      <w:outlineLvl w:val="5"/>
    </w:pPr>
    <w:rPr>
      <w:caps/>
      <w:color w:val="729928" w:themeColor="accent1" w:themeShade="BF"/>
      <w:spacing w:val="10"/>
    </w:rPr>
  </w:style>
  <w:style w:type="paragraph" w:styleId="7">
    <w:name w:val="heading 7"/>
    <w:basedOn w:val="a0"/>
    <w:next w:val="a0"/>
    <w:link w:val="70"/>
    <w:uiPriority w:val="9"/>
    <w:semiHidden/>
    <w:unhideWhenUsed/>
    <w:qFormat/>
    <w:rsid w:val="00FD721F"/>
    <w:pPr>
      <w:spacing w:before="200" w:after="0"/>
      <w:outlineLvl w:val="6"/>
    </w:pPr>
    <w:rPr>
      <w:caps/>
      <w:color w:val="729928" w:themeColor="accent1" w:themeShade="BF"/>
      <w:spacing w:val="10"/>
    </w:rPr>
  </w:style>
  <w:style w:type="paragraph" w:styleId="8">
    <w:name w:val="heading 8"/>
    <w:basedOn w:val="a0"/>
    <w:next w:val="a0"/>
    <w:link w:val="80"/>
    <w:uiPriority w:val="9"/>
    <w:semiHidden/>
    <w:unhideWhenUsed/>
    <w:qFormat/>
    <w:rsid w:val="00FD721F"/>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FD721F"/>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1331A6"/>
    <w:pPr>
      <w:tabs>
        <w:tab w:val="center" w:pos="4153"/>
        <w:tab w:val="right" w:pos="8306"/>
      </w:tabs>
      <w:snapToGrid w:val="0"/>
    </w:pPr>
    <w:rPr>
      <w:sz w:val="20"/>
    </w:rPr>
  </w:style>
  <w:style w:type="character" w:customStyle="1" w:styleId="a5">
    <w:name w:val="頁首 字元"/>
    <w:basedOn w:val="a1"/>
    <w:link w:val="a4"/>
    <w:rsid w:val="001331A6"/>
    <w:rPr>
      <w:kern w:val="2"/>
    </w:rPr>
  </w:style>
  <w:style w:type="paragraph" w:styleId="a6">
    <w:name w:val="footer"/>
    <w:basedOn w:val="a0"/>
    <w:link w:val="a7"/>
    <w:rsid w:val="001331A6"/>
    <w:pPr>
      <w:tabs>
        <w:tab w:val="center" w:pos="4153"/>
        <w:tab w:val="right" w:pos="8306"/>
      </w:tabs>
      <w:snapToGrid w:val="0"/>
    </w:pPr>
    <w:rPr>
      <w:sz w:val="20"/>
    </w:rPr>
  </w:style>
  <w:style w:type="character" w:customStyle="1" w:styleId="a7">
    <w:name w:val="頁尾 字元"/>
    <w:basedOn w:val="a1"/>
    <w:link w:val="a6"/>
    <w:rsid w:val="001331A6"/>
    <w:rPr>
      <w:kern w:val="2"/>
    </w:rPr>
  </w:style>
  <w:style w:type="character" w:customStyle="1" w:styleId="10">
    <w:name w:val="標題 1 字元"/>
    <w:basedOn w:val="a1"/>
    <w:link w:val="1"/>
    <w:uiPriority w:val="9"/>
    <w:rsid w:val="00FD721F"/>
    <w:rPr>
      <w:caps/>
      <w:color w:val="FFFFFF" w:themeColor="background1"/>
      <w:spacing w:val="15"/>
      <w:sz w:val="22"/>
      <w:szCs w:val="22"/>
      <w:shd w:val="clear" w:color="auto" w:fill="99CB38" w:themeFill="accent1"/>
    </w:rPr>
  </w:style>
  <w:style w:type="character" w:customStyle="1" w:styleId="20">
    <w:name w:val="標題 2 字元"/>
    <w:basedOn w:val="a1"/>
    <w:link w:val="2"/>
    <w:uiPriority w:val="9"/>
    <w:semiHidden/>
    <w:rsid w:val="00FD721F"/>
    <w:rPr>
      <w:caps/>
      <w:spacing w:val="15"/>
      <w:shd w:val="clear" w:color="auto" w:fill="EAF4D7" w:themeFill="accent1" w:themeFillTint="33"/>
    </w:rPr>
  </w:style>
  <w:style w:type="character" w:customStyle="1" w:styleId="30">
    <w:name w:val="標題 3 字元"/>
    <w:basedOn w:val="a1"/>
    <w:link w:val="3"/>
    <w:uiPriority w:val="9"/>
    <w:semiHidden/>
    <w:rsid w:val="00FD721F"/>
    <w:rPr>
      <w:caps/>
      <w:color w:val="4C661A" w:themeColor="accent1" w:themeShade="7F"/>
      <w:spacing w:val="15"/>
    </w:rPr>
  </w:style>
  <w:style w:type="character" w:customStyle="1" w:styleId="40">
    <w:name w:val="標題 4 字元"/>
    <w:basedOn w:val="a1"/>
    <w:link w:val="4"/>
    <w:uiPriority w:val="9"/>
    <w:semiHidden/>
    <w:rsid w:val="00FD721F"/>
    <w:rPr>
      <w:caps/>
      <w:color w:val="729928" w:themeColor="accent1" w:themeShade="BF"/>
      <w:spacing w:val="10"/>
    </w:rPr>
  </w:style>
  <w:style w:type="character" w:customStyle="1" w:styleId="50">
    <w:name w:val="標題 5 字元"/>
    <w:basedOn w:val="a1"/>
    <w:link w:val="5"/>
    <w:uiPriority w:val="9"/>
    <w:semiHidden/>
    <w:rsid w:val="00FD721F"/>
    <w:rPr>
      <w:caps/>
      <w:color w:val="729928" w:themeColor="accent1" w:themeShade="BF"/>
      <w:spacing w:val="10"/>
    </w:rPr>
  </w:style>
  <w:style w:type="character" w:customStyle="1" w:styleId="60">
    <w:name w:val="標題 6 字元"/>
    <w:basedOn w:val="a1"/>
    <w:link w:val="6"/>
    <w:uiPriority w:val="9"/>
    <w:semiHidden/>
    <w:rsid w:val="00FD721F"/>
    <w:rPr>
      <w:caps/>
      <w:color w:val="729928" w:themeColor="accent1" w:themeShade="BF"/>
      <w:spacing w:val="10"/>
    </w:rPr>
  </w:style>
  <w:style w:type="character" w:customStyle="1" w:styleId="70">
    <w:name w:val="標題 7 字元"/>
    <w:basedOn w:val="a1"/>
    <w:link w:val="7"/>
    <w:uiPriority w:val="9"/>
    <w:semiHidden/>
    <w:rsid w:val="00FD721F"/>
    <w:rPr>
      <w:caps/>
      <w:color w:val="729928" w:themeColor="accent1" w:themeShade="BF"/>
      <w:spacing w:val="10"/>
    </w:rPr>
  </w:style>
  <w:style w:type="character" w:customStyle="1" w:styleId="80">
    <w:name w:val="標題 8 字元"/>
    <w:basedOn w:val="a1"/>
    <w:link w:val="8"/>
    <w:uiPriority w:val="9"/>
    <w:semiHidden/>
    <w:rsid w:val="00FD721F"/>
    <w:rPr>
      <w:caps/>
      <w:spacing w:val="10"/>
      <w:sz w:val="18"/>
      <w:szCs w:val="18"/>
    </w:rPr>
  </w:style>
  <w:style w:type="character" w:customStyle="1" w:styleId="90">
    <w:name w:val="標題 9 字元"/>
    <w:basedOn w:val="a1"/>
    <w:link w:val="9"/>
    <w:uiPriority w:val="9"/>
    <w:semiHidden/>
    <w:rsid w:val="00FD721F"/>
    <w:rPr>
      <w:i/>
      <w:iCs/>
      <w:caps/>
      <w:spacing w:val="10"/>
      <w:sz w:val="18"/>
      <w:szCs w:val="18"/>
    </w:rPr>
  </w:style>
  <w:style w:type="paragraph" w:styleId="a8">
    <w:name w:val="caption"/>
    <w:basedOn w:val="a0"/>
    <w:next w:val="a0"/>
    <w:uiPriority w:val="35"/>
    <w:semiHidden/>
    <w:unhideWhenUsed/>
    <w:qFormat/>
    <w:rsid w:val="00FD721F"/>
    <w:rPr>
      <w:b/>
      <w:bCs/>
      <w:color w:val="729928" w:themeColor="accent1" w:themeShade="BF"/>
      <w:sz w:val="16"/>
      <w:szCs w:val="16"/>
    </w:rPr>
  </w:style>
  <w:style w:type="paragraph" w:styleId="a9">
    <w:name w:val="Title"/>
    <w:basedOn w:val="a0"/>
    <w:next w:val="a0"/>
    <w:link w:val="aa"/>
    <w:uiPriority w:val="10"/>
    <w:qFormat/>
    <w:rsid w:val="00FD721F"/>
    <w:pPr>
      <w:spacing w:after="0"/>
    </w:pPr>
    <w:rPr>
      <w:rFonts w:asciiTheme="majorHAnsi" w:eastAsiaTheme="majorEastAsia" w:hAnsiTheme="majorHAnsi" w:cstheme="majorBidi"/>
      <w:caps/>
      <w:color w:val="99CB38" w:themeColor="accent1"/>
      <w:spacing w:val="10"/>
      <w:sz w:val="52"/>
      <w:szCs w:val="52"/>
    </w:rPr>
  </w:style>
  <w:style w:type="character" w:customStyle="1" w:styleId="aa">
    <w:name w:val="標題 字元"/>
    <w:basedOn w:val="a1"/>
    <w:link w:val="a9"/>
    <w:uiPriority w:val="10"/>
    <w:rsid w:val="00FD721F"/>
    <w:rPr>
      <w:rFonts w:asciiTheme="majorHAnsi" w:eastAsiaTheme="majorEastAsia" w:hAnsiTheme="majorHAnsi" w:cstheme="majorBidi"/>
      <w:caps/>
      <w:color w:val="99CB38" w:themeColor="accent1"/>
      <w:spacing w:val="10"/>
      <w:sz w:val="52"/>
      <w:szCs w:val="52"/>
    </w:rPr>
  </w:style>
  <w:style w:type="paragraph" w:styleId="ab">
    <w:name w:val="Subtitle"/>
    <w:next w:val="a0"/>
    <w:link w:val="ac"/>
    <w:uiPriority w:val="11"/>
    <w:qFormat/>
    <w:rsid w:val="00FD721F"/>
    <w:pPr>
      <w:spacing w:before="0" w:after="0" w:line="240" w:lineRule="auto"/>
    </w:pPr>
    <w:rPr>
      <w:b/>
      <w:caps/>
      <w:color w:val="404040" w:themeColor="text1" w:themeTint="BF"/>
      <w:spacing w:val="10"/>
      <w:sz w:val="32"/>
      <w:szCs w:val="21"/>
    </w:rPr>
  </w:style>
  <w:style w:type="character" w:customStyle="1" w:styleId="ac">
    <w:name w:val="副標題 字元"/>
    <w:basedOn w:val="a1"/>
    <w:link w:val="ab"/>
    <w:uiPriority w:val="11"/>
    <w:rsid w:val="00FD721F"/>
    <w:rPr>
      <w:b/>
      <w:caps/>
      <w:color w:val="404040" w:themeColor="text1" w:themeTint="BF"/>
      <w:spacing w:val="10"/>
      <w:sz w:val="32"/>
      <w:szCs w:val="21"/>
    </w:rPr>
  </w:style>
  <w:style w:type="character" w:styleId="ad">
    <w:name w:val="Strong"/>
    <w:uiPriority w:val="22"/>
    <w:qFormat/>
    <w:rsid w:val="00FD721F"/>
    <w:rPr>
      <w:b/>
      <w:bCs/>
    </w:rPr>
  </w:style>
  <w:style w:type="character" w:styleId="ae">
    <w:name w:val="Emphasis"/>
    <w:uiPriority w:val="20"/>
    <w:qFormat/>
    <w:rsid w:val="00FD721F"/>
    <w:rPr>
      <w:caps/>
      <w:color w:val="4C661A" w:themeColor="accent1" w:themeShade="7F"/>
      <w:spacing w:val="5"/>
    </w:rPr>
  </w:style>
  <w:style w:type="paragraph" w:styleId="af">
    <w:name w:val="No Spacing"/>
    <w:link w:val="af0"/>
    <w:uiPriority w:val="1"/>
    <w:qFormat/>
    <w:rsid w:val="00FD721F"/>
    <w:pPr>
      <w:spacing w:after="0" w:line="240" w:lineRule="auto"/>
    </w:pPr>
  </w:style>
  <w:style w:type="paragraph" w:styleId="af1">
    <w:name w:val="Quote"/>
    <w:basedOn w:val="a0"/>
    <w:next w:val="a0"/>
    <w:link w:val="af2"/>
    <w:uiPriority w:val="29"/>
    <w:qFormat/>
    <w:rsid w:val="00FD721F"/>
    <w:rPr>
      <w:i/>
      <w:iCs/>
      <w:sz w:val="24"/>
      <w:szCs w:val="24"/>
    </w:rPr>
  </w:style>
  <w:style w:type="character" w:customStyle="1" w:styleId="af2">
    <w:name w:val="引文 字元"/>
    <w:basedOn w:val="a1"/>
    <w:link w:val="af1"/>
    <w:uiPriority w:val="29"/>
    <w:rsid w:val="00FD721F"/>
    <w:rPr>
      <w:i/>
      <w:iCs/>
      <w:sz w:val="24"/>
      <w:szCs w:val="24"/>
    </w:rPr>
  </w:style>
  <w:style w:type="paragraph" w:styleId="af3">
    <w:name w:val="Intense Quote"/>
    <w:basedOn w:val="a0"/>
    <w:next w:val="a0"/>
    <w:link w:val="af4"/>
    <w:uiPriority w:val="30"/>
    <w:qFormat/>
    <w:rsid w:val="00FD721F"/>
    <w:pPr>
      <w:spacing w:before="240" w:after="240"/>
      <w:ind w:left="1080" w:right="1080"/>
      <w:jc w:val="center"/>
    </w:pPr>
    <w:rPr>
      <w:color w:val="99CB38" w:themeColor="accent1"/>
      <w:sz w:val="24"/>
      <w:szCs w:val="24"/>
    </w:rPr>
  </w:style>
  <w:style w:type="character" w:customStyle="1" w:styleId="af4">
    <w:name w:val="鮮明引文 字元"/>
    <w:basedOn w:val="a1"/>
    <w:link w:val="af3"/>
    <w:uiPriority w:val="30"/>
    <w:rsid w:val="00FD721F"/>
    <w:rPr>
      <w:color w:val="99CB38" w:themeColor="accent1"/>
      <w:sz w:val="24"/>
      <w:szCs w:val="24"/>
    </w:rPr>
  </w:style>
  <w:style w:type="character" w:styleId="af5">
    <w:name w:val="Subtle Emphasis"/>
    <w:uiPriority w:val="19"/>
    <w:qFormat/>
    <w:rsid w:val="00FD721F"/>
    <w:rPr>
      <w:i/>
      <w:iCs/>
      <w:color w:val="4C661A" w:themeColor="accent1" w:themeShade="7F"/>
    </w:rPr>
  </w:style>
  <w:style w:type="character" w:styleId="af6">
    <w:name w:val="Intense Emphasis"/>
    <w:uiPriority w:val="21"/>
    <w:qFormat/>
    <w:rsid w:val="00FD721F"/>
    <w:rPr>
      <w:b/>
      <w:bCs/>
      <w:caps/>
      <w:color w:val="4C661A" w:themeColor="accent1" w:themeShade="7F"/>
      <w:spacing w:val="10"/>
    </w:rPr>
  </w:style>
  <w:style w:type="character" w:styleId="af7">
    <w:name w:val="Subtle Reference"/>
    <w:uiPriority w:val="31"/>
    <w:qFormat/>
    <w:rsid w:val="00FD721F"/>
    <w:rPr>
      <w:b/>
      <w:bCs/>
      <w:color w:val="99CB38" w:themeColor="accent1"/>
    </w:rPr>
  </w:style>
  <w:style w:type="character" w:styleId="af8">
    <w:name w:val="Intense Reference"/>
    <w:uiPriority w:val="32"/>
    <w:qFormat/>
    <w:rsid w:val="00FD721F"/>
    <w:rPr>
      <w:b/>
      <w:bCs/>
      <w:i/>
      <w:iCs/>
      <w:caps/>
      <w:color w:val="99CB38" w:themeColor="accent1"/>
    </w:rPr>
  </w:style>
  <w:style w:type="character" w:styleId="af9">
    <w:name w:val="Book Title"/>
    <w:uiPriority w:val="33"/>
    <w:qFormat/>
    <w:rsid w:val="00FD721F"/>
    <w:rPr>
      <w:b/>
      <w:bCs/>
      <w:i/>
      <w:iCs/>
      <w:spacing w:val="0"/>
    </w:rPr>
  </w:style>
  <w:style w:type="paragraph" w:styleId="afa">
    <w:name w:val="TOC Heading"/>
    <w:basedOn w:val="1"/>
    <w:next w:val="a0"/>
    <w:uiPriority w:val="39"/>
    <w:semiHidden/>
    <w:unhideWhenUsed/>
    <w:qFormat/>
    <w:rsid w:val="00FD721F"/>
    <w:pPr>
      <w:outlineLvl w:val="9"/>
    </w:pPr>
  </w:style>
  <w:style w:type="paragraph" w:styleId="afb">
    <w:name w:val="List Paragraph"/>
    <w:basedOn w:val="a0"/>
    <w:uiPriority w:val="34"/>
    <w:qFormat/>
    <w:rsid w:val="00FD721F"/>
    <w:pPr>
      <w:ind w:leftChars="200" w:left="480"/>
    </w:pPr>
  </w:style>
  <w:style w:type="paragraph" w:customStyle="1" w:styleId="a">
    <w:name w:val="項目文字"/>
    <w:link w:val="afc"/>
    <w:qFormat/>
    <w:rsid w:val="00FD721F"/>
    <w:pPr>
      <w:numPr>
        <w:numId w:val="20"/>
      </w:numPr>
      <w:snapToGrid w:val="0"/>
      <w:spacing w:before="0" w:after="0" w:line="240" w:lineRule="auto"/>
      <w:ind w:left="0"/>
      <w:jc w:val="both"/>
    </w:pPr>
    <w:rPr>
      <w:rFonts w:asciiTheme="minorEastAsia" w:hAnsiTheme="minorEastAsia"/>
      <w:sz w:val="22"/>
    </w:rPr>
  </w:style>
  <w:style w:type="character" w:customStyle="1" w:styleId="afc">
    <w:name w:val="項目文字 字元"/>
    <w:basedOn w:val="a1"/>
    <w:link w:val="a"/>
    <w:rsid w:val="00FD721F"/>
    <w:rPr>
      <w:rFonts w:asciiTheme="minorEastAsia" w:hAnsiTheme="minorEastAsia"/>
      <w:sz w:val="22"/>
    </w:rPr>
  </w:style>
  <w:style w:type="character" w:customStyle="1" w:styleId="af0">
    <w:name w:val="無間距 字元"/>
    <w:basedOn w:val="a1"/>
    <w:link w:val="af"/>
    <w:uiPriority w:val="1"/>
    <w:rsid w:val="00622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積分">
  <a:themeElements>
    <a:clrScheme name="綠黃色">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積分">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積分">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337</Words>
  <Characters>1921</Characters>
  <Application>Microsoft Office Word</Application>
  <DocSecurity>0</DocSecurity>
  <Lines>16</Lines>
  <Paragraphs>4</Paragraphs>
  <ScaleCrop>false</ScaleCrop>
  <Company>SYNNEX</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數位內容產品企劃案</dc:title>
  <dc:subject>數位整合行銷公司</dc:subject>
  <dc:creator>王小桃</dc:creator>
  <cp:lastModifiedBy>王小桃</cp:lastModifiedBy>
  <cp:revision>4</cp:revision>
  <dcterms:created xsi:type="dcterms:W3CDTF">2014-08-18T05:40:00Z</dcterms:created>
  <dcterms:modified xsi:type="dcterms:W3CDTF">2014-08-18T06:12:00Z</dcterms:modified>
</cp:coreProperties>
</file>